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5D" w:rsidRPr="007202C0" w:rsidRDefault="00A06D5D" w:rsidP="00A06D5D">
      <w:pPr>
        <w:jc w:val="center"/>
        <w:rPr>
          <w:b/>
        </w:rPr>
      </w:pPr>
      <w:r w:rsidRPr="007202C0">
        <w:rPr>
          <w:b/>
        </w:rPr>
        <w:t>ИНФОРМАЦИЯ О НАУЧНО-ИССЛЕДОВАТЕЛЬСКОЙ ДЕЯТЕЛЬНОСТИ НОУ ВПО «Институт управления» (г. Архангельск) за 201</w:t>
      </w:r>
      <w:r>
        <w:rPr>
          <w:b/>
        </w:rPr>
        <w:t>2</w:t>
      </w:r>
      <w:r w:rsidRPr="007202C0">
        <w:rPr>
          <w:b/>
        </w:rPr>
        <w:t xml:space="preserve"> год</w:t>
      </w:r>
    </w:p>
    <w:p w:rsidR="00A06D5D" w:rsidRDefault="00A06D5D" w:rsidP="00C76E8B">
      <w:pPr>
        <w:jc w:val="center"/>
        <w:rPr>
          <w:b/>
        </w:rPr>
      </w:pPr>
    </w:p>
    <w:p w:rsidR="00A06D5D" w:rsidRPr="00A06D5D" w:rsidRDefault="00A06D5D" w:rsidP="00C76E8B">
      <w:pPr>
        <w:pStyle w:val="ae"/>
        <w:numPr>
          <w:ilvl w:val="0"/>
          <w:numId w:val="7"/>
        </w:numPr>
        <w:jc w:val="center"/>
        <w:rPr>
          <w:b/>
        </w:rPr>
      </w:pPr>
      <w:r w:rsidRPr="00A06D5D">
        <w:rPr>
          <w:b/>
        </w:rPr>
        <w:t>Перечень научных направлений учреждения</w:t>
      </w:r>
    </w:p>
    <w:p w:rsidR="00A06D5D" w:rsidRDefault="00A06D5D" w:rsidP="00A06D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500"/>
        <w:gridCol w:w="2160"/>
        <w:gridCol w:w="1800"/>
      </w:tblGrid>
      <w:tr w:rsidR="00A06D5D" w:rsidTr="0091600D">
        <w:trPr>
          <w:trHeight w:val="368"/>
        </w:trPr>
        <w:tc>
          <w:tcPr>
            <w:tcW w:w="720" w:type="dxa"/>
          </w:tcPr>
          <w:p w:rsidR="00A06D5D" w:rsidRPr="004F164D" w:rsidRDefault="00A06D5D" w:rsidP="0091600D">
            <w:pPr>
              <w:rPr>
                <w:b/>
              </w:rPr>
            </w:pPr>
            <w:r w:rsidRPr="004F164D">
              <w:rPr>
                <w:b/>
              </w:rPr>
              <w:t>№</w:t>
            </w:r>
          </w:p>
        </w:tc>
        <w:tc>
          <w:tcPr>
            <w:tcW w:w="4500" w:type="dxa"/>
          </w:tcPr>
          <w:p w:rsidR="00A06D5D" w:rsidRPr="004F164D" w:rsidRDefault="00A06D5D" w:rsidP="0091600D">
            <w:pPr>
              <w:rPr>
                <w:b/>
              </w:rPr>
            </w:pPr>
            <w:r w:rsidRPr="004F164D">
              <w:rPr>
                <w:b/>
              </w:rPr>
              <w:t>Наименование направления</w:t>
            </w:r>
          </w:p>
        </w:tc>
        <w:tc>
          <w:tcPr>
            <w:tcW w:w="2160" w:type="dxa"/>
          </w:tcPr>
          <w:p w:rsidR="00A06D5D" w:rsidRPr="004F164D" w:rsidRDefault="00A06D5D" w:rsidP="0091600D">
            <w:pPr>
              <w:rPr>
                <w:b/>
              </w:rPr>
            </w:pPr>
            <w:r w:rsidRPr="004F164D">
              <w:rPr>
                <w:b/>
              </w:rPr>
              <w:t>Руководитель (Ф.И.О., уч.ст. уч.зв.)</w:t>
            </w:r>
          </w:p>
        </w:tc>
        <w:tc>
          <w:tcPr>
            <w:tcW w:w="1800" w:type="dxa"/>
          </w:tcPr>
          <w:p w:rsidR="00A06D5D" w:rsidRPr="004F164D" w:rsidRDefault="00A06D5D" w:rsidP="0091600D">
            <w:pPr>
              <w:rPr>
                <w:b/>
              </w:rPr>
            </w:pPr>
            <w:r w:rsidRPr="004F164D">
              <w:rPr>
                <w:b/>
              </w:rPr>
              <w:t>Отрасль наук</w:t>
            </w:r>
          </w:p>
        </w:tc>
      </w:tr>
      <w:tr w:rsidR="00A06D5D" w:rsidTr="0091600D">
        <w:trPr>
          <w:trHeight w:val="368"/>
        </w:trPr>
        <w:tc>
          <w:tcPr>
            <w:tcW w:w="720" w:type="dxa"/>
          </w:tcPr>
          <w:p w:rsidR="00A06D5D" w:rsidRDefault="00A06D5D" w:rsidP="00A06D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00" w:type="dxa"/>
          </w:tcPr>
          <w:p w:rsidR="00A06D5D" w:rsidRDefault="00A06D5D" w:rsidP="0091600D">
            <w:r>
              <w:t>Информационные технологии как средство активизации процесса обучения</w:t>
            </w:r>
          </w:p>
        </w:tc>
        <w:tc>
          <w:tcPr>
            <w:tcW w:w="2160" w:type="dxa"/>
          </w:tcPr>
          <w:p w:rsidR="00A06D5D" w:rsidRDefault="00A06D5D" w:rsidP="0091600D">
            <w:r>
              <w:t>Захаров Максим Владимирович, к.т.н., доцент</w:t>
            </w:r>
          </w:p>
        </w:tc>
        <w:tc>
          <w:tcPr>
            <w:tcW w:w="1800" w:type="dxa"/>
          </w:tcPr>
          <w:p w:rsidR="00A06D5D" w:rsidRDefault="00A06D5D" w:rsidP="0091600D">
            <w:r>
              <w:t>технические</w:t>
            </w:r>
          </w:p>
        </w:tc>
      </w:tr>
      <w:tr w:rsidR="00A06D5D" w:rsidTr="0091600D">
        <w:trPr>
          <w:trHeight w:val="368"/>
        </w:trPr>
        <w:tc>
          <w:tcPr>
            <w:tcW w:w="720" w:type="dxa"/>
          </w:tcPr>
          <w:p w:rsidR="00A06D5D" w:rsidRDefault="00A06D5D" w:rsidP="00A06D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00" w:type="dxa"/>
          </w:tcPr>
          <w:p w:rsidR="00A06D5D" w:rsidRDefault="00A06D5D" w:rsidP="0091600D">
            <w:r>
              <w:t>Экономика и управление народным хозяйством (по отраслям деятельности, в т.ч. теории управления экономическими системами; маркоэкономика; экономика, организация и управление предприятиями)</w:t>
            </w:r>
          </w:p>
        </w:tc>
        <w:tc>
          <w:tcPr>
            <w:tcW w:w="2160" w:type="dxa"/>
          </w:tcPr>
          <w:p w:rsidR="00A06D5D" w:rsidRDefault="00A06D5D" w:rsidP="0091600D">
            <w:r>
              <w:t>Ежов Анатолий Николаевич, д.э.н., профессор, академик РАЕН</w:t>
            </w:r>
          </w:p>
        </w:tc>
        <w:tc>
          <w:tcPr>
            <w:tcW w:w="1800" w:type="dxa"/>
          </w:tcPr>
          <w:p w:rsidR="00A06D5D" w:rsidRDefault="00A06D5D" w:rsidP="0091600D">
            <w:r>
              <w:t>экономические</w:t>
            </w:r>
          </w:p>
        </w:tc>
      </w:tr>
      <w:tr w:rsidR="00A06D5D" w:rsidTr="0091600D">
        <w:trPr>
          <w:trHeight w:val="368"/>
        </w:trPr>
        <w:tc>
          <w:tcPr>
            <w:tcW w:w="720" w:type="dxa"/>
          </w:tcPr>
          <w:p w:rsidR="00A06D5D" w:rsidRDefault="00A06D5D" w:rsidP="00A06D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00" w:type="dxa"/>
          </w:tcPr>
          <w:p w:rsidR="00A06D5D" w:rsidRPr="007934FF" w:rsidRDefault="00A06D5D" w:rsidP="0091600D">
            <w:r w:rsidRPr="007934FF">
              <w:t xml:space="preserve">Актуальные проблемы развития юридических наук </w:t>
            </w:r>
          </w:p>
        </w:tc>
        <w:tc>
          <w:tcPr>
            <w:tcW w:w="2160" w:type="dxa"/>
          </w:tcPr>
          <w:p w:rsidR="00A06D5D" w:rsidRDefault="00A06D5D" w:rsidP="0091600D">
            <w:r>
              <w:t>Спасенников Борис Аристархович, д.ю.н, профессор</w:t>
            </w:r>
          </w:p>
        </w:tc>
        <w:tc>
          <w:tcPr>
            <w:tcW w:w="1800" w:type="dxa"/>
          </w:tcPr>
          <w:p w:rsidR="00A06D5D" w:rsidRDefault="00A06D5D" w:rsidP="0091600D">
            <w:r>
              <w:t>юридические</w:t>
            </w:r>
          </w:p>
        </w:tc>
      </w:tr>
      <w:tr w:rsidR="00A06D5D" w:rsidTr="0091600D">
        <w:trPr>
          <w:trHeight w:val="368"/>
        </w:trPr>
        <w:tc>
          <w:tcPr>
            <w:tcW w:w="720" w:type="dxa"/>
          </w:tcPr>
          <w:p w:rsidR="00A06D5D" w:rsidRDefault="00A06D5D" w:rsidP="00A06D5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00" w:type="dxa"/>
          </w:tcPr>
          <w:p w:rsidR="00A06D5D" w:rsidRPr="007934FF" w:rsidRDefault="00A06D5D" w:rsidP="0091600D">
            <w:pPr>
              <w:pStyle w:val="3"/>
              <w:rPr>
                <w:sz w:val="24"/>
                <w:szCs w:val="24"/>
              </w:rPr>
            </w:pPr>
            <w:r w:rsidRPr="007934FF">
              <w:rPr>
                <w:sz w:val="24"/>
                <w:szCs w:val="24"/>
              </w:rPr>
              <w:t>Разработка и внедрение  программ</w:t>
            </w:r>
            <w:r>
              <w:rPr>
                <w:sz w:val="24"/>
                <w:szCs w:val="24"/>
              </w:rPr>
              <w:t xml:space="preserve"> социального развития региона</w:t>
            </w:r>
          </w:p>
          <w:p w:rsidR="00A06D5D" w:rsidRPr="007934FF" w:rsidRDefault="00A06D5D" w:rsidP="0091600D"/>
        </w:tc>
        <w:tc>
          <w:tcPr>
            <w:tcW w:w="2160" w:type="dxa"/>
          </w:tcPr>
          <w:p w:rsidR="00A06D5D" w:rsidRDefault="00A06D5D" w:rsidP="0091600D">
            <w:r>
              <w:t>Федотова Елена Дмитриевна, д.и.н., профессор</w:t>
            </w:r>
          </w:p>
        </w:tc>
        <w:tc>
          <w:tcPr>
            <w:tcW w:w="1800" w:type="dxa"/>
          </w:tcPr>
          <w:p w:rsidR="00A06D5D" w:rsidRDefault="00A06D5D" w:rsidP="0091600D">
            <w:r>
              <w:t xml:space="preserve">гуманитарные и социальные </w:t>
            </w:r>
          </w:p>
        </w:tc>
      </w:tr>
      <w:tr w:rsidR="00A06D5D" w:rsidTr="0091600D">
        <w:trPr>
          <w:trHeight w:val="368"/>
        </w:trPr>
        <w:tc>
          <w:tcPr>
            <w:tcW w:w="9180" w:type="dxa"/>
            <w:gridSpan w:val="4"/>
            <w:tcBorders>
              <w:left w:val="nil"/>
              <w:bottom w:val="nil"/>
              <w:right w:val="nil"/>
            </w:tcBorders>
          </w:tcPr>
          <w:p w:rsidR="00A06D5D" w:rsidRDefault="00A06D5D" w:rsidP="00C76E8B">
            <w:pPr>
              <w:jc w:val="center"/>
            </w:pPr>
          </w:p>
        </w:tc>
      </w:tr>
    </w:tbl>
    <w:p w:rsidR="00A06D5D" w:rsidRDefault="00A06D5D" w:rsidP="00C76E8B">
      <w:pPr>
        <w:jc w:val="center"/>
        <w:rPr>
          <w:b/>
        </w:rPr>
      </w:pPr>
      <w:r>
        <w:rPr>
          <w:b/>
        </w:rPr>
        <w:t>2</w:t>
      </w:r>
      <w:r w:rsidRPr="00A632BB">
        <w:rPr>
          <w:b/>
        </w:rPr>
        <w:t>. Кадровый состав</w:t>
      </w:r>
    </w:p>
    <w:p w:rsidR="00A06D5D" w:rsidRPr="00A632BB" w:rsidRDefault="00A06D5D" w:rsidP="00A06D5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  <w:gridCol w:w="1788"/>
      </w:tblGrid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/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Чел.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 xml:space="preserve">Общая численность работников 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169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Численность профессорско-преподавательского состава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8</w:t>
            </w:r>
            <w:r w:rsidR="00013547">
              <w:t>5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Количество кандидатов наук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45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Количество докторов наук</w:t>
            </w:r>
          </w:p>
        </w:tc>
        <w:tc>
          <w:tcPr>
            <w:tcW w:w="1788" w:type="dxa"/>
          </w:tcPr>
          <w:p w:rsidR="00A06D5D" w:rsidRDefault="00013547" w:rsidP="0091600D">
            <w:pPr>
              <w:jc w:val="center"/>
            </w:pPr>
            <w:r>
              <w:t>9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Количество кандидатов наук в возрасте до 35 лет (вкл.)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6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Количество докторов наук в возрасте до 39 лет (вкл.)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1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Средний возраст профессорско-преподавательского состава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48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Средний возраст кандидатов наук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50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Средний возраст докторов наук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67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Количество научных сотрудников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</w:tr>
    </w:tbl>
    <w:p w:rsidR="00A06D5D" w:rsidRDefault="00A06D5D" w:rsidP="00A06D5D"/>
    <w:p w:rsidR="00A06D5D" w:rsidRPr="0083017D" w:rsidRDefault="00A06D5D" w:rsidP="00A06D5D">
      <w:pPr>
        <w:pStyle w:val="a5"/>
      </w:pPr>
      <w:r w:rsidRPr="0083017D">
        <w:t xml:space="preserve">Сведения о </w:t>
      </w:r>
      <w:r w:rsidRPr="00B73F30">
        <w:t>штатных</w:t>
      </w:r>
      <w:r w:rsidRPr="0083017D">
        <w:t xml:space="preserve"> </w:t>
      </w:r>
      <w:r>
        <w:t>докторах наук</w:t>
      </w:r>
      <w:r w:rsidRPr="0083017D">
        <w:t xml:space="preserve"> </w:t>
      </w:r>
    </w:p>
    <w:tbl>
      <w:tblPr>
        <w:tblW w:w="9217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4"/>
        <w:gridCol w:w="1911"/>
        <w:gridCol w:w="1512"/>
        <w:gridCol w:w="3029"/>
        <w:gridCol w:w="2371"/>
      </w:tblGrid>
      <w:tr w:rsidR="00A06D5D" w:rsidRPr="0083017D" w:rsidTr="0091600D">
        <w:trPr>
          <w:cantSplit/>
          <w:trHeight w:val="274"/>
        </w:trPr>
        <w:tc>
          <w:tcPr>
            <w:tcW w:w="394" w:type="dxa"/>
          </w:tcPr>
          <w:p w:rsidR="00A06D5D" w:rsidRPr="0083017D" w:rsidRDefault="00A06D5D" w:rsidP="0091600D">
            <w:pPr>
              <w:pStyle w:val="a5"/>
              <w:spacing w:after="0"/>
              <w:rPr>
                <w:b/>
              </w:rPr>
            </w:pPr>
            <w:r w:rsidRPr="0083017D">
              <w:rPr>
                <w:b/>
              </w:rPr>
              <w:t>№</w:t>
            </w:r>
          </w:p>
        </w:tc>
        <w:tc>
          <w:tcPr>
            <w:tcW w:w="1911" w:type="dxa"/>
          </w:tcPr>
          <w:p w:rsidR="00A06D5D" w:rsidRDefault="00A06D5D" w:rsidP="0091600D">
            <w:pPr>
              <w:pStyle w:val="a5"/>
              <w:spacing w:after="0"/>
              <w:rPr>
                <w:b/>
              </w:rPr>
            </w:pPr>
            <w:r w:rsidRPr="0083017D">
              <w:rPr>
                <w:b/>
              </w:rPr>
              <w:t>Ф.И.О.</w:t>
            </w:r>
          </w:p>
          <w:p w:rsidR="00A06D5D" w:rsidRPr="0083017D" w:rsidRDefault="004F164D" w:rsidP="0091600D">
            <w:pPr>
              <w:pStyle w:val="a5"/>
              <w:spacing w:after="0"/>
              <w:rPr>
                <w:b/>
              </w:rPr>
            </w:pPr>
            <w:r>
              <w:rPr>
                <w:b/>
              </w:rPr>
              <w:t>П</w:t>
            </w:r>
            <w:r w:rsidR="00A06D5D">
              <w:rPr>
                <w:b/>
              </w:rPr>
              <w:t>олностью</w:t>
            </w:r>
          </w:p>
        </w:tc>
        <w:tc>
          <w:tcPr>
            <w:tcW w:w="1512" w:type="dxa"/>
          </w:tcPr>
          <w:p w:rsidR="00A06D5D" w:rsidRPr="0083017D" w:rsidRDefault="00A06D5D" w:rsidP="0091600D">
            <w:pPr>
              <w:pStyle w:val="a5"/>
              <w:spacing w:after="0"/>
              <w:rPr>
                <w:b/>
              </w:rPr>
            </w:pPr>
            <w:r>
              <w:rPr>
                <w:b/>
              </w:rPr>
              <w:t xml:space="preserve">Дата </w:t>
            </w:r>
            <w:r w:rsidRPr="0083017D">
              <w:rPr>
                <w:b/>
              </w:rPr>
              <w:t>рождения</w:t>
            </w:r>
          </w:p>
        </w:tc>
        <w:tc>
          <w:tcPr>
            <w:tcW w:w="3029" w:type="dxa"/>
          </w:tcPr>
          <w:p w:rsidR="00A06D5D" w:rsidRDefault="00A06D5D" w:rsidP="0091600D">
            <w:pPr>
              <w:pStyle w:val="a5"/>
              <w:spacing w:after="0"/>
              <w:rPr>
                <w:b/>
              </w:rPr>
            </w:pPr>
            <w:r w:rsidRPr="0083017D">
              <w:rPr>
                <w:b/>
              </w:rPr>
              <w:t>Ученая степень</w:t>
            </w:r>
          </w:p>
          <w:p w:rsidR="00A06D5D" w:rsidRPr="0083017D" w:rsidRDefault="00A06D5D" w:rsidP="0091600D">
            <w:pPr>
              <w:pStyle w:val="a5"/>
              <w:spacing w:after="0"/>
              <w:rPr>
                <w:b/>
              </w:rPr>
            </w:pPr>
            <w:r w:rsidRPr="0083017D">
              <w:rPr>
                <w:b/>
              </w:rPr>
              <w:t>(с указанием отрасли наук)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A06D5D" w:rsidRPr="0083017D" w:rsidRDefault="00A06D5D" w:rsidP="0091600D">
            <w:pPr>
              <w:pStyle w:val="a5"/>
              <w:spacing w:after="0"/>
              <w:rPr>
                <w:b/>
              </w:rPr>
            </w:pPr>
            <w:r w:rsidRPr="0083017D">
              <w:rPr>
                <w:b/>
              </w:rPr>
              <w:t>Ученое звание</w:t>
            </w:r>
          </w:p>
        </w:tc>
      </w:tr>
      <w:tr w:rsidR="00A06D5D" w:rsidRPr="0083017D" w:rsidTr="0091600D">
        <w:trPr>
          <w:cantSplit/>
          <w:trHeight w:val="343"/>
        </w:trPr>
        <w:tc>
          <w:tcPr>
            <w:tcW w:w="394" w:type="dxa"/>
          </w:tcPr>
          <w:p w:rsidR="00A06D5D" w:rsidRPr="007C0409" w:rsidRDefault="00A06D5D" w:rsidP="00A06D5D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11" w:type="dxa"/>
          </w:tcPr>
          <w:p w:rsidR="00A06D5D" w:rsidRPr="007C0409" w:rsidRDefault="00A06D5D" w:rsidP="0091600D">
            <w:pPr>
              <w:pStyle w:val="a5"/>
            </w:pPr>
            <w:r w:rsidRPr="007C0409">
              <w:t>Ракитская</w:t>
            </w:r>
            <w:r>
              <w:t xml:space="preserve"> Галина Яковлевна</w:t>
            </w:r>
          </w:p>
        </w:tc>
        <w:tc>
          <w:tcPr>
            <w:tcW w:w="1512" w:type="dxa"/>
          </w:tcPr>
          <w:p w:rsidR="00A06D5D" w:rsidRDefault="00A06D5D" w:rsidP="0091600D">
            <w:pPr>
              <w:pStyle w:val="a5"/>
            </w:pPr>
            <w:r w:rsidRPr="00233A5A">
              <w:t>11 ноября</w:t>
            </w:r>
          </w:p>
          <w:p w:rsidR="00A06D5D" w:rsidRPr="00233A5A" w:rsidRDefault="00A06D5D" w:rsidP="0091600D">
            <w:pPr>
              <w:pStyle w:val="a5"/>
            </w:pPr>
            <w:r>
              <w:t>1939 г.</w:t>
            </w:r>
          </w:p>
        </w:tc>
        <w:tc>
          <w:tcPr>
            <w:tcW w:w="3029" w:type="dxa"/>
          </w:tcPr>
          <w:p w:rsidR="00A06D5D" w:rsidRPr="007C0409" w:rsidRDefault="00A06D5D" w:rsidP="0091600D">
            <w:pPr>
              <w:pStyle w:val="a5"/>
            </w:pPr>
            <w:r>
              <w:t>д</w:t>
            </w:r>
            <w:r w:rsidRPr="007C0409">
              <w:t>октор экономических наук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A06D5D" w:rsidRPr="007C0409" w:rsidRDefault="00A06D5D" w:rsidP="0091600D">
            <w:pPr>
              <w:pStyle w:val="a5"/>
            </w:pPr>
            <w:r>
              <w:t>Доцент</w:t>
            </w:r>
          </w:p>
        </w:tc>
      </w:tr>
      <w:tr w:rsidR="00A06D5D" w:rsidRPr="0083017D" w:rsidTr="0091600D">
        <w:trPr>
          <w:cantSplit/>
          <w:trHeight w:val="343"/>
        </w:trPr>
        <w:tc>
          <w:tcPr>
            <w:tcW w:w="394" w:type="dxa"/>
          </w:tcPr>
          <w:p w:rsidR="00A06D5D" w:rsidRPr="007C0409" w:rsidRDefault="00A06D5D" w:rsidP="00A06D5D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11" w:type="dxa"/>
          </w:tcPr>
          <w:p w:rsidR="00A06D5D" w:rsidRPr="007C0409" w:rsidRDefault="00A06D5D" w:rsidP="0091600D">
            <w:pPr>
              <w:pStyle w:val="a5"/>
            </w:pPr>
            <w:r>
              <w:t xml:space="preserve">Ежов Анатолий Николаевич </w:t>
            </w:r>
          </w:p>
        </w:tc>
        <w:tc>
          <w:tcPr>
            <w:tcW w:w="1512" w:type="dxa"/>
          </w:tcPr>
          <w:p w:rsidR="00A06D5D" w:rsidRDefault="00A06D5D" w:rsidP="0091600D">
            <w:pPr>
              <w:pStyle w:val="a5"/>
            </w:pPr>
            <w:r w:rsidRPr="007C0409">
              <w:t>25</w:t>
            </w:r>
            <w:r>
              <w:t xml:space="preserve"> ноября</w:t>
            </w:r>
          </w:p>
          <w:p w:rsidR="00A06D5D" w:rsidRPr="007C0409" w:rsidRDefault="00A06D5D" w:rsidP="0091600D">
            <w:pPr>
              <w:pStyle w:val="a5"/>
            </w:pPr>
            <w:r>
              <w:t>1946 г.</w:t>
            </w:r>
          </w:p>
        </w:tc>
        <w:tc>
          <w:tcPr>
            <w:tcW w:w="3029" w:type="dxa"/>
          </w:tcPr>
          <w:p w:rsidR="00A06D5D" w:rsidRPr="007C0409" w:rsidRDefault="00A06D5D" w:rsidP="0091600D">
            <w:pPr>
              <w:pStyle w:val="a5"/>
            </w:pPr>
            <w:r>
              <w:t>доктор экономических наук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A06D5D" w:rsidRPr="007C0409" w:rsidRDefault="00A06D5D" w:rsidP="0091600D">
            <w:pPr>
              <w:pStyle w:val="a5"/>
            </w:pPr>
            <w:r>
              <w:t>Профессор</w:t>
            </w:r>
          </w:p>
        </w:tc>
      </w:tr>
      <w:tr w:rsidR="00A06D5D" w:rsidRPr="0083017D" w:rsidTr="0091600D">
        <w:trPr>
          <w:cantSplit/>
          <w:trHeight w:val="343"/>
        </w:trPr>
        <w:tc>
          <w:tcPr>
            <w:tcW w:w="394" w:type="dxa"/>
          </w:tcPr>
          <w:p w:rsidR="00A06D5D" w:rsidRPr="007C0409" w:rsidRDefault="00A06D5D" w:rsidP="00A06D5D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11" w:type="dxa"/>
          </w:tcPr>
          <w:p w:rsidR="00A06D5D" w:rsidRDefault="00A06D5D" w:rsidP="0091600D">
            <w:pPr>
              <w:pStyle w:val="a5"/>
            </w:pPr>
            <w:r>
              <w:t>Лукин Сергей Владимирович</w:t>
            </w:r>
          </w:p>
        </w:tc>
        <w:tc>
          <w:tcPr>
            <w:tcW w:w="1512" w:type="dxa"/>
          </w:tcPr>
          <w:p w:rsidR="00A06D5D" w:rsidRDefault="00A06D5D" w:rsidP="0091600D">
            <w:pPr>
              <w:pStyle w:val="a5"/>
            </w:pPr>
            <w:r>
              <w:t>23 июля</w:t>
            </w:r>
          </w:p>
          <w:p w:rsidR="00A06D5D" w:rsidRPr="007C0409" w:rsidRDefault="00A06D5D" w:rsidP="0091600D">
            <w:pPr>
              <w:pStyle w:val="a5"/>
            </w:pPr>
            <w:r>
              <w:t>1962 г.</w:t>
            </w:r>
          </w:p>
        </w:tc>
        <w:tc>
          <w:tcPr>
            <w:tcW w:w="3029" w:type="dxa"/>
          </w:tcPr>
          <w:p w:rsidR="00A06D5D" w:rsidRPr="007C0409" w:rsidRDefault="00A06D5D" w:rsidP="0091600D">
            <w:pPr>
              <w:pStyle w:val="a5"/>
            </w:pPr>
            <w:r>
              <w:t>д</w:t>
            </w:r>
            <w:r w:rsidRPr="007C0409">
              <w:t>октор экономических наук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A06D5D" w:rsidRPr="007C0409" w:rsidRDefault="00A06D5D" w:rsidP="0091600D">
            <w:pPr>
              <w:pStyle w:val="a5"/>
            </w:pPr>
            <w:r>
              <w:t>Доцент</w:t>
            </w:r>
          </w:p>
        </w:tc>
      </w:tr>
      <w:tr w:rsidR="00A06D5D" w:rsidRPr="0083017D" w:rsidTr="0091600D">
        <w:trPr>
          <w:cantSplit/>
          <w:trHeight w:val="343"/>
        </w:trPr>
        <w:tc>
          <w:tcPr>
            <w:tcW w:w="394" w:type="dxa"/>
          </w:tcPr>
          <w:p w:rsidR="00A06D5D" w:rsidRPr="007C0409" w:rsidRDefault="00A06D5D" w:rsidP="00A06D5D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11" w:type="dxa"/>
          </w:tcPr>
          <w:p w:rsidR="00A06D5D" w:rsidRDefault="00A06D5D" w:rsidP="0091600D">
            <w:pPr>
              <w:pStyle w:val="a5"/>
            </w:pPr>
            <w:r>
              <w:t>Федотова Елена Дмитриевна</w:t>
            </w:r>
          </w:p>
        </w:tc>
        <w:tc>
          <w:tcPr>
            <w:tcW w:w="1512" w:type="dxa"/>
          </w:tcPr>
          <w:p w:rsidR="00A06D5D" w:rsidRDefault="00A06D5D" w:rsidP="0091600D">
            <w:pPr>
              <w:pStyle w:val="a5"/>
            </w:pPr>
            <w:r>
              <w:t>31 марта</w:t>
            </w:r>
          </w:p>
          <w:p w:rsidR="00A06D5D" w:rsidRPr="007C0409" w:rsidRDefault="00A06D5D" w:rsidP="0091600D">
            <w:pPr>
              <w:pStyle w:val="a5"/>
            </w:pPr>
            <w:r>
              <w:t>1923 г</w:t>
            </w:r>
          </w:p>
        </w:tc>
        <w:tc>
          <w:tcPr>
            <w:tcW w:w="3029" w:type="dxa"/>
          </w:tcPr>
          <w:p w:rsidR="00A06D5D" w:rsidRDefault="00A06D5D" w:rsidP="0091600D">
            <w:pPr>
              <w:pStyle w:val="a5"/>
            </w:pPr>
            <w:r>
              <w:t>доктор исторических наук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A06D5D" w:rsidRDefault="00A06D5D" w:rsidP="0091600D">
            <w:pPr>
              <w:pStyle w:val="a5"/>
            </w:pPr>
            <w:r>
              <w:t>Профессор</w:t>
            </w:r>
          </w:p>
        </w:tc>
      </w:tr>
      <w:tr w:rsidR="00013547" w:rsidRPr="0083017D" w:rsidTr="00761597">
        <w:trPr>
          <w:cantSplit/>
          <w:trHeight w:val="948"/>
        </w:trPr>
        <w:tc>
          <w:tcPr>
            <w:tcW w:w="394" w:type="dxa"/>
          </w:tcPr>
          <w:p w:rsidR="00013547" w:rsidRPr="007C0409" w:rsidRDefault="00013547" w:rsidP="00A06D5D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11" w:type="dxa"/>
          </w:tcPr>
          <w:p w:rsidR="00013547" w:rsidRDefault="00013547" w:rsidP="0091600D">
            <w:pPr>
              <w:pStyle w:val="a5"/>
            </w:pPr>
            <w:r>
              <w:t>Спасенников Борис Аристархович</w:t>
            </w:r>
          </w:p>
        </w:tc>
        <w:tc>
          <w:tcPr>
            <w:tcW w:w="1512" w:type="dxa"/>
          </w:tcPr>
          <w:p w:rsidR="00013547" w:rsidRDefault="00013547" w:rsidP="0091600D">
            <w:pPr>
              <w:pStyle w:val="a5"/>
            </w:pPr>
            <w:r>
              <w:t>23 января</w:t>
            </w:r>
          </w:p>
          <w:p w:rsidR="00013547" w:rsidRPr="007C0409" w:rsidRDefault="00013547" w:rsidP="0091600D">
            <w:pPr>
              <w:pStyle w:val="a5"/>
            </w:pPr>
            <w:r>
              <w:t>1958 г.</w:t>
            </w:r>
          </w:p>
        </w:tc>
        <w:tc>
          <w:tcPr>
            <w:tcW w:w="3029" w:type="dxa"/>
          </w:tcPr>
          <w:p w:rsidR="00013547" w:rsidRDefault="00013547" w:rsidP="0091600D">
            <w:pPr>
              <w:pStyle w:val="a5"/>
            </w:pPr>
            <w:r>
              <w:t>доктор юридических наук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013547" w:rsidRDefault="00013547" w:rsidP="0091600D">
            <w:pPr>
              <w:pStyle w:val="a5"/>
            </w:pPr>
            <w:r>
              <w:t>Профессор</w:t>
            </w:r>
          </w:p>
        </w:tc>
      </w:tr>
      <w:tr w:rsidR="00A06D5D" w:rsidRPr="0083017D" w:rsidTr="0091600D">
        <w:trPr>
          <w:cantSplit/>
          <w:trHeight w:val="343"/>
        </w:trPr>
        <w:tc>
          <w:tcPr>
            <w:tcW w:w="394" w:type="dxa"/>
          </w:tcPr>
          <w:p w:rsidR="00A06D5D" w:rsidRPr="007C0409" w:rsidRDefault="00A06D5D" w:rsidP="00A06D5D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11" w:type="dxa"/>
          </w:tcPr>
          <w:p w:rsidR="00A06D5D" w:rsidRDefault="00A06D5D" w:rsidP="0091600D">
            <w:pPr>
              <w:pStyle w:val="a5"/>
            </w:pPr>
            <w:r>
              <w:t>Лупачев Валерий Валентинович</w:t>
            </w:r>
          </w:p>
        </w:tc>
        <w:tc>
          <w:tcPr>
            <w:tcW w:w="1512" w:type="dxa"/>
          </w:tcPr>
          <w:p w:rsidR="00A06D5D" w:rsidRDefault="00A06D5D" w:rsidP="0091600D">
            <w:pPr>
              <w:pStyle w:val="a5"/>
            </w:pPr>
            <w:r>
              <w:t>29 июня</w:t>
            </w:r>
          </w:p>
          <w:p w:rsidR="00A06D5D" w:rsidRDefault="00A06D5D" w:rsidP="0091600D">
            <w:pPr>
              <w:pStyle w:val="a5"/>
            </w:pPr>
            <w:r>
              <w:t>1960 г.</w:t>
            </w:r>
          </w:p>
        </w:tc>
        <w:tc>
          <w:tcPr>
            <w:tcW w:w="3029" w:type="dxa"/>
          </w:tcPr>
          <w:p w:rsidR="00A06D5D" w:rsidRDefault="00A06D5D" w:rsidP="0091600D">
            <w:pPr>
              <w:pStyle w:val="a5"/>
            </w:pPr>
            <w:r>
              <w:t>доктор медицинских наук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A06D5D" w:rsidRDefault="00A06D5D" w:rsidP="0091600D">
            <w:pPr>
              <w:pStyle w:val="a5"/>
            </w:pPr>
            <w:r>
              <w:t>Профессор</w:t>
            </w:r>
          </w:p>
        </w:tc>
      </w:tr>
      <w:tr w:rsidR="00A06D5D" w:rsidRPr="0083017D" w:rsidTr="0091600D">
        <w:trPr>
          <w:cantSplit/>
          <w:trHeight w:val="343"/>
        </w:trPr>
        <w:tc>
          <w:tcPr>
            <w:tcW w:w="394" w:type="dxa"/>
          </w:tcPr>
          <w:p w:rsidR="00A06D5D" w:rsidRPr="007C0409" w:rsidRDefault="00A06D5D" w:rsidP="00A06D5D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11" w:type="dxa"/>
          </w:tcPr>
          <w:p w:rsidR="00A06D5D" w:rsidRDefault="00A06D5D" w:rsidP="0091600D">
            <w:pPr>
              <w:pStyle w:val="a5"/>
            </w:pPr>
            <w:r>
              <w:t>Голубев Константин Иванович</w:t>
            </w:r>
          </w:p>
        </w:tc>
        <w:tc>
          <w:tcPr>
            <w:tcW w:w="1512" w:type="dxa"/>
          </w:tcPr>
          <w:p w:rsidR="00A06D5D" w:rsidRDefault="00A06D5D" w:rsidP="0091600D">
            <w:pPr>
              <w:pStyle w:val="a5"/>
            </w:pPr>
            <w:r>
              <w:t>24 февраля</w:t>
            </w:r>
          </w:p>
          <w:p w:rsidR="00A06D5D" w:rsidRDefault="00A06D5D" w:rsidP="0091600D">
            <w:pPr>
              <w:pStyle w:val="a5"/>
            </w:pPr>
            <w:r>
              <w:t>1965 г.</w:t>
            </w:r>
          </w:p>
        </w:tc>
        <w:tc>
          <w:tcPr>
            <w:tcW w:w="3029" w:type="dxa"/>
          </w:tcPr>
          <w:p w:rsidR="00A06D5D" w:rsidRDefault="00A06D5D" w:rsidP="0091600D">
            <w:pPr>
              <w:pStyle w:val="a5"/>
            </w:pPr>
            <w:r>
              <w:t>доктор экономических наук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A06D5D" w:rsidRDefault="00A06D5D" w:rsidP="0091600D">
            <w:pPr>
              <w:pStyle w:val="a5"/>
            </w:pPr>
            <w:r>
              <w:t>доцент</w:t>
            </w:r>
          </w:p>
        </w:tc>
      </w:tr>
    </w:tbl>
    <w:p w:rsidR="00A06D5D" w:rsidRDefault="00A06D5D" w:rsidP="004F164D">
      <w:pPr>
        <w:jc w:val="both"/>
      </w:pPr>
      <w:r w:rsidRPr="005F73A0">
        <w:rPr>
          <w:i/>
          <w:iCs/>
        </w:rPr>
        <w:t>Примечание</w:t>
      </w:r>
      <w:r w:rsidRPr="005F73A0">
        <w:rPr>
          <w:i/>
        </w:rPr>
        <w:t>:</w:t>
      </w:r>
      <w:r w:rsidR="004F164D">
        <w:t xml:space="preserve"> указаны </w:t>
      </w:r>
      <w:r w:rsidRPr="005F73A0">
        <w:t xml:space="preserve"> </w:t>
      </w:r>
      <w:r w:rsidRPr="005F73A0">
        <w:rPr>
          <w:bCs/>
        </w:rPr>
        <w:t>штатны</w:t>
      </w:r>
      <w:r>
        <w:rPr>
          <w:bCs/>
        </w:rPr>
        <w:t>е</w:t>
      </w:r>
      <w:r w:rsidRPr="005F73A0">
        <w:t xml:space="preserve"> сотрудники, чьи трудовые книжки находятся в у</w:t>
      </w:r>
      <w:r>
        <w:t>чреждении</w:t>
      </w:r>
      <w:r w:rsidRPr="005F73A0">
        <w:t>.</w:t>
      </w:r>
    </w:p>
    <w:p w:rsidR="00A06D5D" w:rsidRDefault="00A06D5D" w:rsidP="00A06D5D"/>
    <w:p w:rsidR="00A06D5D" w:rsidRDefault="00A06D5D" w:rsidP="00C76E8B">
      <w:pPr>
        <w:jc w:val="center"/>
        <w:rPr>
          <w:b/>
        </w:rPr>
      </w:pPr>
      <w:r>
        <w:rPr>
          <w:b/>
        </w:rPr>
        <w:t>3</w:t>
      </w:r>
      <w:r w:rsidRPr="00A632BB">
        <w:rPr>
          <w:b/>
        </w:rPr>
        <w:t xml:space="preserve">. </w:t>
      </w:r>
      <w:r>
        <w:rPr>
          <w:b/>
        </w:rPr>
        <w:t>Финансирование научных исследований за 2012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  <w:gridCol w:w="1788"/>
      </w:tblGrid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/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в тыс. руб.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Общий объем финансирования НИР за год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 w:rsidRPr="003968D8">
              <w:t>3920,5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Объем финансирования из средств федерального бюджета, в т.ч.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- из средств министерства образования и науки РФ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- из средств других министерств и ведомств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- из средств РГНФ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- из средств РФФИ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- из иных источников федерального бюджета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1512.5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Объем финансирования из средств областного бюджета, в т.ч.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210,0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- софинасирование проектов РГНФ и РФФИ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210.0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- гранты молодых ученых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- из иных источников областного бюджета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Объем финансирования из средств муниципальных бюджетов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Объем финансирования из международных источников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Объем финансирования по хоздоговорам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 xml:space="preserve">102.0 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Спонсорские средства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Собственные средства учреждения, направленные на НИД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2096.0</w:t>
            </w:r>
          </w:p>
        </w:tc>
      </w:tr>
    </w:tbl>
    <w:p w:rsidR="00A06D5D" w:rsidRDefault="00A06D5D" w:rsidP="00A06D5D"/>
    <w:p w:rsidR="00A06D5D" w:rsidRDefault="00A06D5D" w:rsidP="00A06D5D"/>
    <w:p w:rsidR="00C76E8B" w:rsidRDefault="00C76E8B" w:rsidP="00A06D5D"/>
    <w:p w:rsidR="0007106F" w:rsidRDefault="0007106F" w:rsidP="00A06D5D"/>
    <w:p w:rsidR="0007106F" w:rsidRDefault="0007106F" w:rsidP="00A06D5D"/>
    <w:p w:rsidR="0007106F" w:rsidRDefault="0007106F" w:rsidP="00A06D5D"/>
    <w:p w:rsidR="00C76E8B" w:rsidRPr="00C76E8B" w:rsidRDefault="00C76E8B" w:rsidP="00C76E8B">
      <w:pPr>
        <w:pStyle w:val="ae"/>
        <w:ind w:left="1795"/>
        <w:rPr>
          <w:b/>
        </w:rPr>
      </w:pPr>
      <w:r>
        <w:rPr>
          <w:b/>
        </w:rPr>
        <w:lastRenderedPageBreak/>
        <w:t>4.</w:t>
      </w:r>
      <w:r w:rsidRPr="00C76E8B">
        <w:rPr>
          <w:b/>
        </w:rPr>
        <w:t>Подготовка научно-педагогических кадров</w:t>
      </w:r>
    </w:p>
    <w:p w:rsidR="00A06D5D" w:rsidRDefault="00A06D5D" w:rsidP="00A06D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  <w:gridCol w:w="1788"/>
      </w:tblGrid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Общее количество аспирантов учреждения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18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Общее количество соискателей учреждения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9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Общее количество докторантов учреждения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 w:rsidRPr="00E30102">
              <w:t>7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Количество защит кандидатских диссертаций работниками учреждения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1</w:t>
            </w:r>
          </w:p>
        </w:tc>
      </w:tr>
      <w:tr w:rsidR="00A06D5D" w:rsidTr="0091600D">
        <w:trPr>
          <w:trHeight w:val="368"/>
        </w:trPr>
        <w:tc>
          <w:tcPr>
            <w:tcW w:w="7380" w:type="dxa"/>
          </w:tcPr>
          <w:p w:rsidR="00A06D5D" w:rsidRDefault="00A06D5D" w:rsidP="0091600D">
            <w:r>
              <w:t>Количество защит докторских диссертаций работниками учреждения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</w:tr>
    </w:tbl>
    <w:p w:rsidR="00A06D5D" w:rsidRDefault="00A06D5D" w:rsidP="00A06D5D"/>
    <w:p w:rsidR="00A06D5D" w:rsidRPr="00956694" w:rsidRDefault="00A06D5D" w:rsidP="00A06D5D">
      <w:r w:rsidRPr="00956694">
        <w:t>Аспирантура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9"/>
        <w:gridCol w:w="2495"/>
        <w:gridCol w:w="1578"/>
        <w:gridCol w:w="1866"/>
        <w:gridCol w:w="1785"/>
      </w:tblGrid>
      <w:tr w:rsidR="00A06D5D" w:rsidTr="0091600D">
        <w:trPr>
          <w:trHeight w:val="368"/>
        </w:trPr>
        <w:tc>
          <w:tcPr>
            <w:tcW w:w="1632" w:type="dxa"/>
          </w:tcPr>
          <w:p w:rsidR="00A06D5D" w:rsidRDefault="00A06D5D" w:rsidP="0091600D">
            <w:pPr>
              <w:jc w:val="center"/>
            </w:pPr>
            <w:r>
              <w:t>Шифр специальности</w:t>
            </w:r>
          </w:p>
        </w:tc>
        <w:tc>
          <w:tcPr>
            <w:tcW w:w="2512" w:type="dxa"/>
          </w:tcPr>
          <w:p w:rsidR="00A06D5D" w:rsidRDefault="00A06D5D" w:rsidP="0091600D">
            <w:pPr>
              <w:jc w:val="center"/>
            </w:pPr>
            <w:r>
              <w:t>Наименование специальности</w:t>
            </w:r>
          </w:p>
        </w:tc>
        <w:tc>
          <w:tcPr>
            <w:tcW w:w="1616" w:type="dxa"/>
          </w:tcPr>
          <w:p w:rsidR="00A06D5D" w:rsidRDefault="00A06D5D" w:rsidP="0091600D">
            <w:pPr>
              <w:jc w:val="center"/>
            </w:pPr>
            <w:r>
              <w:t>Прием в 2012 году, чел.</w:t>
            </w:r>
          </w:p>
        </w:tc>
        <w:tc>
          <w:tcPr>
            <w:tcW w:w="1620" w:type="dxa"/>
          </w:tcPr>
          <w:p w:rsidR="00A06D5D" w:rsidRDefault="00A06D5D" w:rsidP="0091600D">
            <w:pPr>
              <w:jc w:val="center"/>
            </w:pPr>
            <w:r>
              <w:t>Выпуск в 2012 г. с представлением или защитой диссертации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Общая численность аспирантов по специальности</w:t>
            </w:r>
          </w:p>
        </w:tc>
      </w:tr>
      <w:tr w:rsidR="00A06D5D" w:rsidTr="0091600D">
        <w:trPr>
          <w:trHeight w:val="368"/>
        </w:trPr>
        <w:tc>
          <w:tcPr>
            <w:tcW w:w="1632" w:type="dxa"/>
          </w:tcPr>
          <w:p w:rsidR="00A06D5D" w:rsidRDefault="00A06D5D" w:rsidP="0091600D">
            <w:pPr>
              <w:jc w:val="center"/>
            </w:pPr>
            <w:r>
              <w:t>08.00.05</w:t>
            </w:r>
          </w:p>
        </w:tc>
        <w:tc>
          <w:tcPr>
            <w:tcW w:w="2512" w:type="dxa"/>
          </w:tcPr>
          <w:p w:rsidR="00A06D5D" w:rsidRDefault="00A06D5D" w:rsidP="0091600D">
            <w:pPr>
              <w:jc w:val="center"/>
            </w:pPr>
            <w:r>
              <w:t>Экономика и управление народным хозяйством</w:t>
            </w:r>
          </w:p>
        </w:tc>
        <w:tc>
          <w:tcPr>
            <w:tcW w:w="1616" w:type="dxa"/>
          </w:tcPr>
          <w:p w:rsidR="00A06D5D" w:rsidRDefault="00A06D5D" w:rsidP="0091600D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14</w:t>
            </w:r>
          </w:p>
        </w:tc>
      </w:tr>
      <w:tr w:rsidR="00A06D5D" w:rsidTr="0091600D">
        <w:trPr>
          <w:trHeight w:val="368"/>
        </w:trPr>
        <w:tc>
          <w:tcPr>
            <w:tcW w:w="1632" w:type="dxa"/>
          </w:tcPr>
          <w:p w:rsidR="00A06D5D" w:rsidRDefault="00A06D5D" w:rsidP="0091600D">
            <w:pPr>
              <w:jc w:val="center"/>
            </w:pPr>
            <w:r>
              <w:t>12.00.08</w:t>
            </w:r>
          </w:p>
        </w:tc>
        <w:tc>
          <w:tcPr>
            <w:tcW w:w="2512" w:type="dxa"/>
          </w:tcPr>
          <w:p w:rsidR="00A06D5D" w:rsidRDefault="00A06D5D" w:rsidP="0091600D">
            <w:pPr>
              <w:jc w:val="center"/>
            </w:pPr>
            <w:r>
              <w:t>Уголовное право и криминология; уголовно-исполнительное право</w:t>
            </w:r>
          </w:p>
        </w:tc>
        <w:tc>
          <w:tcPr>
            <w:tcW w:w="1616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1</w:t>
            </w:r>
          </w:p>
        </w:tc>
      </w:tr>
      <w:tr w:rsidR="00A06D5D" w:rsidTr="0091600D">
        <w:trPr>
          <w:trHeight w:val="368"/>
        </w:trPr>
        <w:tc>
          <w:tcPr>
            <w:tcW w:w="1632" w:type="dxa"/>
          </w:tcPr>
          <w:p w:rsidR="00A06D5D" w:rsidRDefault="00A06D5D" w:rsidP="0091600D">
            <w:pPr>
              <w:jc w:val="center"/>
            </w:pPr>
            <w:r>
              <w:t>12.00.09</w:t>
            </w:r>
          </w:p>
        </w:tc>
        <w:tc>
          <w:tcPr>
            <w:tcW w:w="2512" w:type="dxa"/>
          </w:tcPr>
          <w:p w:rsidR="00A06D5D" w:rsidRDefault="00A06D5D" w:rsidP="0091600D">
            <w:pPr>
              <w:jc w:val="center"/>
            </w:pPr>
            <w:r>
              <w:t>Уголовный процесс, криминалистика и судебная экспертиза; оперативно-розыскная деятельность</w:t>
            </w:r>
          </w:p>
        </w:tc>
        <w:tc>
          <w:tcPr>
            <w:tcW w:w="1616" w:type="dxa"/>
          </w:tcPr>
          <w:p w:rsidR="00A06D5D" w:rsidRDefault="00A06D5D" w:rsidP="0091600D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2</w:t>
            </w:r>
          </w:p>
        </w:tc>
      </w:tr>
      <w:tr w:rsidR="00A06D5D" w:rsidTr="0091600D">
        <w:trPr>
          <w:trHeight w:val="368"/>
        </w:trPr>
        <w:tc>
          <w:tcPr>
            <w:tcW w:w="1632" w:type="dxa"/>
          </w:tcPr>
          <w:p w:rsidR="00A06D5D" w:rsidRDefault="00A06D5D" w:rsidP="0091600D">
            <w:pPr>
              <w:jc w:val="center"/>
            </w:pPr>
            <w:r>
              <w:t>12.00.14</w:t>
            </w:r>
          </w:p>
        </w:tc>
        <w:tc>
          <w:tcPr>
            <w:tcW w:w="2512" w:type="dxa"/>
          </w:tcPr>
          <w:p w:rsidR="00A06D5D" w:rsidRDefault="00A06D5D" w:rsidP="0091600D">
            <w:pPr>
              <w:jc w:val="center"/>
            </w:pPr>
            <w:r>
              <w:t>Административное право; финансовое право; информационное право</w:t>
            </w:r>
          </w:p>
        </w:tc>
        <w:tc>
          <w:tcPr>
            <w:tcW w:w="1616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A06D5D" w:rsidRDefault="00A06D5D" w:rsidP="0091600D">
            <w:pPr>
              <w:jc w:val="center"/>
            </w:pPr>
            <w:r>
              <w:t>-</w:t>
            </w:r>
          </w:p>
        </w:tc>
        <w:tc>
          <w:tcPr>
            <w:tcW w:w="1788" w:type="dxa"/>
          </w:tcPr>
          <w:p w:rsidR="00A06D5D" w:rsidRDefault="00A06D5D" w:rsidP="0091600D">
            <w:pPr>
              <w:jc w:val="center"/>
            </w:pPr>
            <w:r>
              <w:t>1</w:t>
            </w:r>
          </w:p>
        </w:tc>
      </w:tr>
    </w:tbl>
    <w:p w:rsidR="00A06D5D" w:rsidRDefault="00A06D5D" w:rsidP="00A06D5D"/>
    <w:p w:rsidR="00A06D5D" w:rsidRDefault="00A06D5D" w:rsidP="00A06D5D">
      <w:r>
        <w:t>Сведения о работниках учреждения, защитивших в 2011 году диссертацию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2"/>
        <w:gridCol w:w="2409"/>
        <w:gridCol w:w="2269"/>
        <w:gridCol w:w="51"/>
        <w:gridCol w:w="2685"/>
      </w:tblGrid>
      <w:tr w:rsidR="00A06D5D" w:rsidTr="0091600D">
        <w:trPr>
          <w:cantSplit/>
        </w:trPr>
        <w:tc>
          <w:tcPr>
            <w:tcW w:w="9540" w:type="dxa"/>
            <w:gridSpan w:val="6"/>
          </w:tcPr>
          <w:p w:rsidR="00A06D5D" w:rsidRDefault="00A06D5D" w:rsidP="0091600D">
            <w:pPr>
              <w:pStyle w:val="5"/>
            </w:pPr>
            <w:r>
              <w:t>На степень доктора наук</w:t>
            </w:r>
          </w:p>
        </w:tc>
      </w:tr>
      <w:tr w:rsidR="00A06D5D" w:rsidTr="0091600D">
        <w:trPr>
          <w:cantSplit/>
        </w:trPr>
        <w:tc>
          <w:tcPr>
            <w:tcW w:w="1984" w:type="dxa"/>
          </w:tcPr>
          <w:p w:rsidR="00A06D5D" w:rsidRDefault="00A06D5D" w:rsidP="0091600D">
            <w:pPr>
              <w:ind w:firstLine="284"/>
              <w:jc w:val="center"/>
            </w:pPr>
            <w:r>
              <w:rPr>
                <w:sz w:val="22"/>
              </w:rPr>
              <w:t>Ф.И.О. (полностью)</w:t>
            </w:r>
          </w:p>
        </w:tc>
        <w:tc>
          <w:tcPr>
            <w:tcW w:w="2551" w:type="dxa"/>
            <w:gridSpan w:val="2"/>
          </w:tcPr>
          <w:p w:rsidR="00A06D5D" w:rsidRDefault="00A06D5D" w:rsidP="0091600D">
            <w:pPr>
              <w:ind w:firstLine="284"/>
              <w:jc w:val="center"/>
            </w:pPr>
            <w:r>
              <w:rPr>
                <w:sz w:val="22"/>
              </w:rPr>
              <w:t>Место работы (должность, кафедра, лаборатория)</w:t>
            </w:r>
          </w:p>
        </w:tc>
        <w:tc>
          <w:tcPr>
            <w:tcW w:w="2269" w:type="dxa"/>
          </w:tcPr>
          <w:p w:rsidR="00A06D5D" w:rsidRDefault="00A06D5D" w:rsidP="0091600D">
            <w:pPr>
              <w:ind w:firstLine="284"/>
              <w:jc w:val="center"/>
            </w:pPr>
            <w:r>
              <w:rPr>
                <w:sz w:val="22"/>
              </w:rPr>
              <w:t>Специальность, доктор каких наук</w:t>
            </w:r>
          </w:p>
        </w:tc>
        <w:tc>
          <w:tcPr>
            <w:tcW w:w="2736" w:type="dxa"/>
            <w:gridSpan w:val="2"/>
          </w:tcPr>
          <w:p w:rsidR="00A06D5D" w:rsidRDefault="00A06D5D" w:rsidP="0091600D">
            <w:pPr>
              <w:jc w:val="center"/>
            </w:pPr>
            <w:r>
              <w:rPr>
                <w:sz w:val="22"/>
              </w:rPr>
              <w:t xml:space="preserve">Место защиты </w:t>
            </w:r>
          </w:p>
          <w:p w:rsidR="00A06D5D" w:rsidRDefault="00A06D5D" w:rsidP="0091600D">
            <w:pPr>
              <w:jc w:val="center"/>
            </w:pPr>
            <w:r>
              <w:rPr>
                <w:sz w:val="22"/>
              </w:rPr>
              <w:t>(город, учреждение)</w:t>
            </w:r>
          </w:p>
        </w:tc>
      </w:tr>
      <w:tr w:rsidR="00A06D5D" w:rsidTr="0091600D">
        <w:trPr>
          <w:cantSplit/>
        </w:trPr>
        <w:tc>
          <w:tcPr>
            <w:tcW w:w="1984" w:type="dxa"/>
          </w:tcPr>
          <w:p w:rsidR="00A06D5D" w:rsidRDefault="00A06D5D" w:rsidP="0091600D">
            <w:pPr>
              <w:ind w:firstLine="284"/>
            </w:pPr>
          </w:p>
        </w:tc>
        <w:tc>
          <w:tcPr>
            <w:tcW w:w="2551" w:type="dxa"/>
            <w:gridSpan w:val="2"/>
          </w:tcPr>
          <w:p w:rsidR="00A06D5D" w:rsidRDefault="00A06D5D" w:rsidP="0091600D">
            <w:pPr>
              <w:ind w:firstLine="284"/>
            </w:pPr>
          </w:p>
        </w:tc>
        <w:tc>
          <w:tcPr>
            <w:tcW w:w="2269" w:type="dxa"/>
          </w:tcPr>
          <w:p w:rsidR="00A06D5D" w:rsidRDefault="00A06D5D" w:rsidP="0091600D">
            <w:pPr>
              <w:ind w:firstLine="284"/>
            </w:pPr>
          </w:p>
        </w:tc>
        <w:tc>
          <w:tcPr>
            <w:tcW w:w="2736" w:type="dxa"/>
            <w:gridSpan w:val="2"/>
          </w:tcPr>
          <w:p w:rsidR="00A06D5D" w:rsidRDefault="00A06D5D" w:rsidP="0091600D">
            <w:pPr>
              <w:ind w:firstLine="284"/>
            </w:pPr>
          </w:p>
        </w:tc>
      </w:tr>
      <w:tr w:rsidR="00A06D5D" w:rsidTr="0091600D">
        <w:trPr>
          <w:cantSplit/>
        </w:trPr>
        <w:tc>
          <w:tcPr>
            <w:tcW w:w="9540" w:type="dxa"/>
            <w:gridSpan w:val="6"/>
          </w:tcPr>
          <w:p w:rsidR="00A06D5D" w:rsidRDefault="00A06D5D" w:rsidP="0091600D">
            <w:pPr>
              <w:pStyle w:val="4"/>
            </w:pPr>
            <w:r>
              <w:t>На степень кандидата наук</w:t>
            </w:r>
          </w:p>
        </w:tc>
      </w:tr>
      <w:tr w:rsidR="00A06D5D" w:rsidTr="0091600D">
        <w:trPr>
          <w:cantSplit/>
        </w:trPr>
        <w:tc>
          <w:tcPr>
            <w:tcW w:w="2126" w:type="dxa"/>
            <w:gridSpan w:val="2"/>
          </w:tcPr>
          <w:p w:rsidR="00A06D5D" w:rsidRDefault="00A06D5D" w:rsidP="0091600D">
            <w:pPr>
              <w:jc w:val="center"/>
            </w:pPr>
            <w:r>
              <w:t>Ф.И.О.</w:t>
            </w:r>
          </w:p>
        </w:tc>
        <w:tc>
          <w:tcPr>
            <w:tcW w:w="2409" w:type="dxa"/>
          </w:tcPr>
          <w:p w:rsidR="00A06D5D" w:rsidRDefault="00A06D5D" w:rsidP="0091600D">
            <w:pPr>
              <w:ind w:firstLine="284"/>
              <w:jc w:val="center"/>
            </w:pPr>
            <w:r>
              <w:rPr>
                <w:sz w:val="22"/>
              </w:rPr>
              <w:t>Место работы (должность, кафедра, лаборатория)</w:t>
            </w:r>
          </w:p>
        </w:tc>
        <w:tc>
          <w:tcPr>
            <w:tcW w:w="2320" w:type="dxa"/>
            <w:gridSpan w:val="2"/>
          </w:tcPr>
          <w:p w:rsidR="00A06D5D" w:rsidRDefault="00A06D5D" w:rsidP="0091600D">
            <w:pPr>
              <w:ind w:firstLine="284"/>
              <w:jc w:val="center"/>
            </w:pPr>
            <w:r>
              <w:rPr>
                <w:sz w:val="22"/>
              </w:rPr>
              <w:t>Специальность, кандидат каких наук</w:t>
            </w:r>
          </w:p>
        </w:tc>
        <w:tc>
          <w:tcPr>
            <w:tcW w:w="2685" w:type="dxa"/>
          </w:tcPr>
          <w:p w:rsidR="00A06D5D" w:rsidRDefault="00A06D5D" w:rsidP="0091600D">
            <w:pPr>
              <w:ind w:firstLine="284"/>
              <w:jc w:val="center"/>
            </w:pPr>
            <w:r>
              <w:rPr>
                <w:sz w:val="22"/>
              </w:rPr>
              <w:t>Место защиты</w:t>
            </w:r>
          </w:p>
          <w:p w:rsidR="00A06D5D" w:rsidRDefault="00A06D5D" w:rsidP="0091600D">
            <w:pPr>
              <w:jc w:val="center"/>
            </w:pPr>
            <w:r>
              <w:rPr>
                <w:sz w:val="22"/>
              </w:rPr>
              <w:t>(город, учреждение)</w:t>
            </w:r>
          </w:p>
        </w:tc>
      </w:tr>
      <w:tr w:rsidR="00A06D5D" w:rsidTr="0091600D">
        <w:trPr>
          <w:cantSplit/>
        </w:trPr>
        <w:tc>
          <w:tcPr>
            <w:tcW w:w="2126" w:type="dxa"/>
            <w:gridSpan w:val="2"/>
          </w:tcPr>
          <w:p w:rsidR="00A06D5D" w:rsidRDefault="00A06D5D" w:rsidP="0091600D">
            <w:r>
              <w:t>Ильина Лидия Николаевна</w:t>
            </w:r>
          </w:p>
        </w:tc>
        <w:tc>
          <w:tcPr>
            <w:tcW w:w="2409" w:type="dxa"/>
          </w:tcPr>
          <w:p w:rsidR="00A06D5D" w:rsidRDefault="00A06D5D" w:rsidP="0091600D">
            <w:pPr>
              <w:jc w:val="center"/>
            </w:pPr>
            <w:r>
              <w:t>ректор института</w:t>
            </w:r>
          </w:p>
        </w:tc>
        <w:tc>
          <w:tcPr>
            <w:tcW w:w="2320" w:type="dxa"/>
            <w:gridSpan w:val="2"/>
          </w:tcPr>
          <w:p w:rsidR="00A06D5D" w:rsidRDefault="00A06D5D" w:rsidP="0091600D">
            <w:pPr>
              <w:jc w:val="center"/>
            </w:pPr>
            <w:r>
              <w:t>кандидат экономических наук</w:t>
            </w:r>
          </w:p>
        </w:tc>
        <w:tc>
          <w:tcPr>
            <w:tcW w:w="2685" w:type="dxa"/>
          </w:tcPr>
          <w:p w:rsidR="00A06D5D" w:rsidRDefault="00A06D5D" w:rsidP="0091600D">
            <w:r>
              <w:t>г. Саратов, Поволжская академия государственной службы им. П.А. Столыпина</w:t>
            </w:r>
          </w:p>
        </w:tc>
      </w:tr>
    </w:tbl>
    <w:p w:rsidR="00A06D5D" w:rsidRDefault="00A06D5D" w:rsidP="00A06D5D"/>
    <w:p w:rsidR="00A06D5D" w:rsidRDefault="00C76E8B" w:rsidP="00C76E8B">
      <w:pPr>
        <w:jc w:val="center"/>
        <w:rPr>
          <w:b/>
        </w:rPr>
      </w:pPr>
      <w:r>
        <w:rPr>
          <w:b/>
        </w:rPr>
        <w:lastRenderedPageBreak/>
        <w:t>5</w:t>
      </w:r>
      <w:r w:rsidR="00A06D5D" w:rsidRPr="00A632BB">
        <w:rPr>
          <w:b/>
        </w:rPr>
        <w:t xml:space="preserve">. </w:t>
      </w:r>
      <w:r w:rsidR="00A06D5D">
        <w:rPr>
          <w:b/>
        </w:rPr>
        <w:t>Публикации в 2012 году</w:t>
      </w:r>
    </w:p>
    <w:p w:rsidR="00A06D5D" w:rsidRDefault="00A06D5D" w:rsidP="00A06D5D">
      <w:pPr>
        <w:rPr>
          <w:b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42"/>
        <w:gridCol w:w="1438"/>
        <w:gridCol w:w="1559"/>
      </w:tblGrid>
      <w:tr w:rsidR="00A06D5D" w:rsidRPr="0083017D" w:rsidTr="0091600D">
        <w:trPr>
          <w:cantSplit/>
          <w:trHeight w:val="326"/>
        </w:trPr>
        <w:tc>
          <w:tcPr>
            <w:tcW w:w="6642" w:type="dxa"/>
          </w:tcPr>
          <w:p w:rsidR="00A06D5D" w:rsidRPr="0083017D" w:rsidRDefault="00A06D5D" w:rsidP="0091600D"/>
        </w:tc>
        <w:tc>
          <w:tcPr>
            <w:tcW w:w="1438" w:type="dxa"/>
          </w:tcPr>
          <w:p w:rsidR="00A06D5D" w:rsidRPr="0083017D" w:rsidRDefault="00A06D5D" w:rsidP="0091600D">
            <w:r w:rsidRPr="0083017D">
              <w:t>Кол-во</w:t>
            </w:r>
          </w:p>
        </w:tc>
        <w:tc>
          <w:tcPr>
            <w:tcW w:w="1559" w:type="dxa"/>
          </w:tcPr>
          <w:p w:rsidR="00A06D5D" w:rsidRPr="0083017D" w:rsidRDefault="00A06D5D" w:rsidP="0091600D">
            <w:r w:rsidRPr="0083017D">
              <w:t>Объем в п.л.</w:t>
            </w:r>
          </w:p>
        </w:tc>
      </w:tr>
      <w:tr w:rsidR="00A06D5D" w:rsidRPr="0083017D" w:rsidTr="0091600D">
        <w:trPr>
          <w:cantSplit/>
          <w:trHeight w:val="326"/>
        </w:trPr>
        <w:tc>
          <w:tcPr>
            <w:tcW w:w="6642" w:type="dxa"/>
          </w:tcPr>
          <w:p w:rsidR="00A06D5D" w:rsidRPr="0083017D" w:rsidRDefault="00A06D5D" w:rsidP="0091600D">
            <w:pPr>
              <w:rPr>
                <w:b/>
              </w:rPr>
            </w:pPr>
            <w:r w:rsidRPr="0083017D">
              <w:rPr>
                <w:b/>
              </w:rPr>
              <w:t>Опубл</w:t>
            </w:r>
            <w:r w:rsidR="004F164D">
              <w:rPr>
                <w:b/>
              </w:rPr>
              <w:t xml:space="preserve">иковано монографий </w:t>
            </w:r>
          </w:p>
        </w:tc>
        <w:tc>
          <w:tcPr>
            <w:tcW w:w="1438" w:type="dxa"/>
          </w:tcPr>
          <w:p w:rsidR="00A06D5D" w:rsidRPr="00CE76B3" w:rsidRDefault="00A06D5D" w:rsidP="0091600D">
            <w:pPr>
              <w:jc w:val="center"/>
            </w:pPr>
            <w:r w:rsidRPr="00CE76B3">
              <w:t>10</w:t>
            </w:r>
          </w:p>
        </w:tc>
        <w:tc>
          <w:tcPr>
            <w:tcW w:w="1559" w:type="dxa"/>
          </w:tcPr>
          <w:p w:rsidR="00A06D5D" w:rsidRPr="00CE76B3" w:rsidRDefault="00A06D5D" w:rsidP="0091600D">
            <w:pPr>
              <w:jc w:val="center"/>
            </w:pPr>
            <w:r w:rsidRPr="00CE76B3">
              <w:t>99,2</w:t>
            </w:r>
          </w:p>
        </w:tc>
      </w:tr>
      <w:tr w:rsidR="00A06D5D" w:rsidRPr="0083017D" w:rsidTr="0091600D">
        <w:trPr>
          <w:cantSplit/>
          <w:trHeight w:val="326"/>
        </w:trPr>
        <w:tc>
          <w:tcPr>
            <w:tcW w:w="6642" w:type="dxa"/>
          </w:tcPr>
          <w:p w:rsidR="00A06D5D" w:rsidRPr="0083017D" w:rsidRDefault="00A06D5D" w:rsidP="0091600D">
            <w:pPr>
              <w:rPr>
                <w:b/>
              </w:rPr>
            </w:pPr>
            <w:r w:rsidRPr="0083017D">
              <w:rPr>
                <w:b/>
              </w:rPr>
              <w:t>Опубликовано учебников и учебных пособий</w:t>
            </w:r>
            <w:r>
              <w:rPr>
                <w:b/>
              </w:rPr>
              <w:t xml:space="preserve"> (свыше 6 п.л.)</w:t>
            </w:r>
            <w:r w:rsidRPr="0083017D">
              <w:rPr>
                <w:b/>
              </w:rPr>
              <w:t xml:space="preserve"> всего. </w:t>
            </w:r>
            <w:r w:rsidRPr="0083017D">
              <w:t>(без методических указаний, учебно-методических пособий и т.п.)</w:t>
            </w:r>
            <w:r w:rsidRPr="0083017D">
              <w:rPr>
                <w:b/>
              </w:rPr>
              <w:t>, в т.ч</w:t>
            </w:r>
          </w:p>
        </w:tc>
        <w:tc>
          <w:tcPr>
            <w:tcW w:w="1438" w:type="dxa"/>
          </w:tcPr>
          <w:p w:rsidR="00A06D5D" w:rsidRPr="00141F9A" w:rsidRDefault="00A06D5D" w:rsidP="0091600D">
            <w:pPr>
              <w:jc w:val="center"/>
              <w:rPr>
                <w:highlight w:val="yellow"/>
              </w:rPr>
            </w:pPr>
            <w:r w:rsidRPr="00CE76B3">
              <w:t>2</w:t>
            </w:r>
          </w:p>
        </w:tc>
        <w:tc>
          <w:tcPr>
            <w:tcW w:w="1559" w:type="dxa"/>
          </w:tcPr>
          <w:p w:rsidR="00A06D5D" w:rsidRPr="00141F9A" w:rsidRDefault="00A06D5D" w:rsidP="0091600D">
            <w:pPr>
              <w:jc w:val="center"/>
              <w:rPr>
                <w:highlight w:val="yellow"/>
              </w:rPr>
            </w:pPr>
            <w:r w:rsidRPr="00CE76B3">
              <w:t>12,7</w:t>
            </w:r>
          </w:p>
        </w:tc>
      </w:tr>
      <w:tr w:rsidR="00A06D5D" w:rsidRPr="0083017D" w:rsidTr="0091600D">
        <w:trPr>
          <w:cantSplit/>
          <w:trHeight w:val="326"/>
        </w:trPr>
        <w:tc>
          <w:tcPr>
            <w:tcW w:w="6642" w:type="dxa"/>
          </w:tcPr>
          <w:p w:rsidR="00A06D5D" w:rsidRPr="0083017D" w:rsidRDefault="00A06D5D" w:rsidP="0091600D">
            <w:r w:rsidRPr="0083017D">
              <w:t xml:space="preserve">– с </w:t>
            </w:r>
            <w:r>
              <w:t>лицензией</w:t>
            </w:r>
            <w:r w:rsidRPr="0083017D">
              <w:t xml:space="preserve"> Минобрнауки РФ</w:t>
            </w:r>
          </w:p>
        </w:tc>
        <w:tc>
          <w:tcPr>
            <w:tcW w:w="1438" w:type="dxa"/>
          </w:tcPr>
          <w:p w:rsidR="00A06D5D" w:rsidRPr="00141F9A" w:rsidRDefault="00A06D5D" w:rsidP="0091600D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A06D5D" w:rsidRPr="00141F9A" w:rsidRDefault="00A06D5D" w:rsidP="0091600D">
            <w:pPr>
              <w:jc w:val="center"/>
              <w:rPr>
                <w:highlight w:val="yellow"/>
              </w:rPr>
            </w:pPr>
          </w:p>
        </w:tc>
      </w:tr>
      <w:tr w:rsidR="00A06D5D" w:rsidRPr="0083017D" w:rsidTr="0091600D">
        <w:trPr>
          <w:cantSplit/>
          <w:trHeight w:val="326"/>
        </w:trPr>
        <w:tc>
          <w:tcPr>
            <w:tcW w:w="6642" w:type="dxa"/>
          </w:tcPr>
          <w:p w:rsidR="00A06D5D" w:rsidRPr="0083017D" w:rsidRDefault="00A06D5D" w:rsidP="0091600D">
            <w:r w:rsidRPr="0083017D">
              <w:t>– с грифом УМО</w:t>
            </w:r>
            <w:r>
              <w:t xml:space="preserve"> или НМС</w:t>
            </w:r>
          </w:p>
        </w:tc>
        <w:tc>
          <w:tcPr>
            <w:tcW w:w="1438" w:type="dxa"/>
          </w:tcPr>
          <w:p w:rsidR="00A06D5D" w:rsidRPr="00141F9A" w:rsidRDefault="00A06D5D" w:rsidP="0091600D">
            <w:pPr>
              <w:jc w:val="center"/>
              <w:rPr>
                <w:highlight w:val="yellow"/>
              </w:rPr>
            </w:pPr>
            <w:r w:rsidRPr="00CE76B3">
              <w:t>3</w:t>
            </w:r>
          </w:p>
        </w:tc>
        <w:tc>
          <w:tcPr>
            <w:tcW w:w="1559" w:type="dxa"/>
          </w:tcPr>
          <w:p w:rsidR="00A06D5D" w:rsidRPr="00141F9A" w:rsidRDefault="00A06D5D" w:rsidP="0091600D">
            <w:pPr>
              <w:jc w:val="center"/>
              <w:rPr>
                <w:highlight w:val="yellow"/>
              </w:rPr>
            </w:pPr>
            <w:r w:rsidRPr="00CE76B3">
              <w:t>35,3</w:t>
            </w:r>
          </w:p>
        </w:tc>
      </w:tr>
      <w:tr w:rsidR="00A06D5D" w:rsidRPr="0083017D" w:rsidTr="0091600D">
        <w:trPr>
          <w:cantSplit/>
          <w:trHeight w:val="326"/>
        </w:trPr>
        <w:tc>
          <w:tcPr>
            <w:tcW w:w="6642" w:type="dxa"/>
          </w:tcPr>
          <w:p w:rsidR="00A06D5D" w:rsidRPr="0083017D" w:rsidRDefault="00A06D5D" w:rsidP="0091600D">
            <w:r w:rsidRPr="0083017D">
              <w:t xml:space="preserve">– с </w:t>
            </w:r>
            <w:r>
              <w:t xml:space="preserve">другими федеральными </w:t>
            </w:r>
            <w:r w:rsidRPr="0083017D">
              <w:t>гриф</w:t>
            </w:r>
            <w:r>
              <w:t>ами</w:t>
            </w:r>
          </w:p>
        </w:tc>
        <w:tc>
          <w:tcPr>
            <w:tcW w:w="1438" w:type="dxa"/>
          </w:tcPr>
          <w:p w:rsidR="00A06D5D" w:rsidRPr="0083017D" w:rsidRDefault="00A06D5D" w:rsidP="0091600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06D5D" w:rsidRPr="0083017D" w:rsidRDefault="00A06D5D" w:rsidP="0091600D">
            <w:pPr>
              <w:jc w:val="center"/>
            </w:pPr>
            <w:r>
              <w:t>-</w:t>
            </w:r>
          </w:p>
        </w:tc>
      </w:tr>
      <w:tr w:rsidR="00A06D5D" w:rsidRPr="0083017D" w:rsidTr="0091600D">
        <w:trPr>
          <w:cantSplit/>
          <w:trHeight w:val="326"/>
        </w:trPr>
        <w:tc>
          <w:tcPr>
            <w:tcW w:w="6642" w:type="dxa"/>
          </w:tcPr>
          <w:p w:rsidR="00A06D5D" w:rsidRPr="0083017D" w:rsidRDefault="00A06D5D" w:rsidP="0091600D">
            <w:pPr>
              <w:rPr>
                <w:b/>
              </w:rPr>
            </w:pPr>
            <w:r w:rsidRPr="0083017D">
              <w:rPr>
                <w:b/>
              </w:rPr>
              <w:t>Опубликовано сборников научных трудов всего, в т.ч.</w:t>
            </w:r>
          </w:p>
        </w:tc>
        <w:tc>
          <w:tcPr>
            <w:tcW w:w="1438" w:type="dxa"/>
          </w:tcPr>
          <w:p w:rsidR="00A06D5D" w:rsidRPr="0083017D" w:rsidRDefault="00A06D5D" w:rsidP="0091600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06D5D" w:rsidRPr="0083017D" w:rsidRDefault="00A06D5D" w:rsidP="0091600D">
            <w:pPr>
              <w:jc w:val="center"/>
            </w:pPr>
            <w:r>
              <w:t>30,9</w:t>
            </w:r>
          </w:p>
        </w:tc>
      </w:tr>
      <w:tr w:rsidR="00A06D5D" w:rsidRPr="0083017D" w:rsidTr="0091600D">
        <w:trPr>
          <w:cantSplit/>
          <w:trHeight w:val="326"/>
        </w:trPr>
        <w:tc>
          <w:tcPr>
            <w:tcW w:w="6642" w:type="dxa"/>
          </w:tcPr>
          <w:p w:rsidR="00A06D5D" w:rsidRPr="0083017D" w:rsidRDefault="00A06D5D" w:rsidP="0091600D">
            <w:pPr>
              <w:rPr>
                <w:b/>
              </w:rPr>
            </w:pPr>
            <w:r w:rsidRPr="0083017D">
              <w:rPr>
                <w:b/>
              </w:rPr>
              <w:t>Опубликовано статей всего, в т.ч.</w:t>
            </w:r>
          </w:p>
        </w:tc>
        <w:tc>
          <w:tcPr>
            <w:tcW w:w="1438" w:type="dxa"/>
          </w:tcPr>
          <w:p w:rsidR="00A06D5D" w:rsidRPr="00B13FC2" w:rsidRDefault="00A06D5D" w:rsidP="0091600D">
            <w:pPr>
              <w:jc w:val="center"/>
              <w:rPr>
                <w:highlight w:val="yellow"/>
              </w:rPr>
            </w:pPr>
            <w:r w:rsidRPr="00766009">
              <w:t>82</w:t>
            </w:r>
          </w:p>
        </w:tc>
        <w:tc>
          <w:tcPr>
            <w:tcW w:w="1559" w:type="dxa"/>
          </w:tcPr>
          <w:p w:rsidR="00A06D5D" w:rsidRPr="00B13FC2" w:rsidRDefault="00A06D5D" w:rsidP="0091600D">
            <w:pPr>
              <w:jc w:val="center"/>
              <w:rPr>
                <w:highlight w:val="yellow"/>
              </w:rPr>
            </w:pPr>
            <w:r>
              <w:t>25,</w:t>
            </w:r>
            <w:r w:rsidRPr="00766009">
              <w:t>6</w:t>
            </w:r>
          </w:p>
        </w:tc>
      </w:tr>
      <w:tr w:rsidR="00A06D5D" w:rsidRPr="0083017D" w:rsidTr="0091600D">
        <w:trPr>
          <w:cantSplit/>
          <w:trHeight w:val="326"/>
        </w:trPr>
        <w:tc>
          <w:tcPr>
            <w:tcW w:w="6642" w:type="dxa"/>
          </w:tcPr>
          <w:p w:rsidR="00A06D5D" w:rsidRPr="0083017D" w:rsidRDefault="00A06D5D" w:rsidP="0091600D">
            <w:r w:rsidRPr="0083017D">
              <w:t>– в изданиях зарубежных</w:t>
            </w:r>
          </w:p>
        </w:tc>
        <w:tc>
          <w:tcPr>
            <w:tcW w:w="1438" w:type="dxa"/>
          </w:tcPr>
          <w:p w:rsidR="00A06D5D" w:rsidRPr="00B13FC2" w:rsidRDefault="00A06D5D" w:rsidP="0091600D">
            <w:pPr>
              <w:jc w:val="center"/>
              <w:rPr>
                <w:highlight w:val="yellow"/>
              </w:rPr>
            </w:pPr>
            <w:r w:rsidRPr="00766009">
              <w:t>1</w:t>
            </w:r>
            <w:r>
              <w:t>6</w:t>
            </w:r>
          </w:p>
        </w:tc>
        <w:tc>
          <w:tcPr>
            <w:tcW w:w="1559" w:type="dxa"/>
          </w:tcPr>
          <w:p w:rsidR="00A06D5D" w:rsidRPr="00B13FC2" w:rsidRDefault="00A06D5D" w:rsidP="0091600D">
            <w:pPr>
              <w:jc w:val="center"/>
              <w:rPr>
                <w:highlight w:val="yellow"/>
              </w:rPr>
            </w:pPr>
            <w:r>
              <w:t>5,</w:t>
            </w:r>
            <w:r w:rsidRPr="00766009">
              <w:t>0</w:t>
            </w:r>
          </w:p>
        </w:tc>
      </w:tr>
      <w:tr w:rsidR="00A06D5D" w:rsidRPr="0083017D" w:rsidTr="0091600D">
        <w:trPr>
          <w:cantSplit/>
          <w:trHeight w:val="326"/>
        </w:trPr>
        <w:tc>
          <w:tcPr>
            <w:tcW w:w="6642" w:type="dxa"/>
          </w:tcPr>
          <w:p w:rsidR="00A06D5D" w:rsidRPr="0083017D" w:rsidRDefault="00A06D5D" w:rsidP="0091600D">
            <w:r w:rsidRPr="0083017D">
              <w:t>– в изданиях</w:t>
            </w:r>
            <w:r>
              <w:t>, включенных в перечень ВАК</w:t>
            </w:r>
          </w:p>
        </w:tc>
        <w:tc>
          <w:tcPr>
            <w:tcW w:w="1438" w:type="dxa"/>
          </w:tcPr>
          <w:p w:rsidR="00A06D5D" w:rsidRPr="00B13FC2" w:rsidRDefault="00A06D5D" w:rsidP="0091600D">
            <w:pPr>
              <w:jc w:val="center"/>
              <w:rPr>
                <w:highlight w:val="yellow"/>
              </w:rPr>
            </w:pPr>
            <w:r w:rsidRPr="00766009">
              <w:t>19</w:t>
            </w:r>
          </w:p>
        </w:tc>
        <w:tc>
          <w:tcPr>
            <w:tcW w:w="1559" w:type="dxa"/>
          </w:tcPr>
          <w:p w:rsidR="00A06D5D" w:rsidRPr="00B13FC2" w:rsidRDefault="00A06D5D" w:rsidP="0091600D">
            <w:pPr>
              <w:jc w:val="center"/>
              <w:rPr>
                <w:highlight w:val="yellow"/>
              </w:rPr>
            </w:pPr>
            <w:r w:rsidRPr="00766009">
              <w:t>5,</w:t>
            </w:r>
            <w:r>
              <w:t>9</w:t>
            </w:r>
          </w:p>
        </w:tc>
      </w:tr>
      <w:tr w:rsidR="00A06D5D" w:rsidRPr="0083017D" w:rsidTr="0091600D">
        <w:trPr>
          <w:cantSplit/>
          <w:trHeight w:val="326"/>
        </w:trPr>
        <w:tc>
          <w:tcPr>
            <w:tcW w:w="6642" w:type="dxa"/>
          </w:tcPr>
          <w:p w:rsidR="00A06D5D" w:rsidRPr="0083017D" w:rsidRDefault="00A06D5D" w:rsidP="0091600D">
            <w:r w:rsidRPr="0083017D">
              <w:t xml:space="preserve">– в других </w:t>
            </w:r>
            <w:r>
              <w:t xml:space="preserve">российских </w:t>
            </w:r>
            <w:r w:rsidRPr="0083017D">
              <w:t>изданиях</w:t>
            </w:r>
          </w:p>
        </w:tc>
        <w:tc>
          <w:tcPr>
            <w:tcW w:w="1438" w:type="dxa"/>
          </w:tcPr>
          <w:p w:rsidR="00A06D5D" w:rsidRPr="00B13FC2" w:rsidRDefault="00A06D5D" w:rsidP="0091600D">
            <w:pPr>
              <w:jc w:val="center"/>
              <w:rPr>
                <w:highlight w:val="yellow"/>
              </w:rPr>
            </w:pPr>
            <w:r w:rsidRPr="00766009">
              <w:t>47</w:t>
            </w:r>
          </w:p>
        </w:tc>
        <w:tc>
          <w:tcPr>
            <w:tcW w:w="1559" w:type="dxa"/>
          </w:tcPr>
          <w:p w:rsidR="00A06D5D" w:rsidRPr="00B13FC2" w:rsidRDefault="00A06D5D" w:rsidP="0091600D">
            <w:pPr>
              <w:jc w:val="center"/>
              <w:rPr>
                <w:highlight w:val="yellow"/>
              </w:rPr>
            </w:pPr>
            <w:r w:rsidRPr="00B31137">
              <w:t>14,7</w:t>
            </w:r>
          </w:p>
        </w:tc>
      </w:tr>
    </w:tbl>
    <w:p w:rsidR="00A06D5D" w:rsidRDefault="00A06D5D" w:rsidP="00A06D5D">
      <w:pPr>
        <w:rPr>
          <w:b/>
        </w:rPr>
      </w:pPr>
    </w:p>
    <w:p w:rsidR="00A06D5D" w:rsidRPr="0083017D" w:rsidRDefault="00A06D5D" w:rsidP="00A06D5D">
      <w:pPr>
        <w:tabs>
          <w:tab w:val="left" w:pos="426"/>
        </w:tabs>
        <w:jc w:val="center"/>
      </w:pPr>
      <w:r w:rsidRPr="0083017D">
        <w:rPr>
          <w:b/>
        </w:rPr>
        <w:t>ПЕРЕЧЕНЬ ПУБЛИКАЦИЙ,</w:t>
      </w:r>
    </w:p>
    <w:p w:rsidR="00A06D5D" w:rsidRPr="0083017D" w:rsidRDefault="00A06D5D" w:rsidP="00A06D5D">
      <w:pPr>
        <w:tabs>
          <w:tab w:val="left" w:pos="426"/>
        </w:tabs>
        <w:jc w:val="center"/>
      </w:pPr>
      <w:r w:rsidRPr="003F1722">
        <w:rPr>
          <w:b/>
        </w:rPr>
        <w:t>штатных</w:t>
      </w:r>
      <w:r w:rsidRPr="0083017D">
        <w:t xml:space="preserve"> преподавателей и сотрудников за 20</w:t>
      </w:r>
      <w:r>
        <w:t xml:space="preserve">12 </w:t>
      </w:r>
      <w:r w:rsidRPr="0083017D">
        <w:t>г.</w:t>
      </w:r>
    </w:p>
    <w:p w:rsidR="00A06D5D" w:rsidRPr="0083017D" w:rsidRDefault="00A06D5D" w:rsidP="00A06D5D">
      <w:pPr>
        <w:tabs>
          <w:tab w:val="left" w:pos="426"/>
        </w:tabs>
        <w:jc w:val="center"/>
      </w:pPr>
    </w:p>
    <w:p w:rsidR="00A06D5D" w:rsidRDefault="00A06D5D" w:rsidP="00A06D5D">
      <w:pPr>
        <w:tabs>
          <w:tab w:val="left" w:pos="426"/>
        </w:tabs>
        <w:rPr>
          <w:u w:val="single"/>
        </w:rPr>
      </w:pPr>
      <w:r w:rsidRPr="0083017D">
        <w:rPr>
          <w:u w:val="single"/>
        </w:rPr>
        <w:t xml:space="preserve">Монографии: </w:t>
      </w:r>
    </w:p>
    <w:p w:rsidR="00A06D5D" w:rsidRDefault="00A06D5D" w:rsidP="00A06D5D">
      <w:pPr>
        <w:pStyle w:val="ae"/>
        <w:numPr>
          <w:ilvl w:val="0"/>
          <w:numId w:val="4"/>
        </w:numPr>
        <w:ind w:left="0" w:firstLine="0"/>
        <w:jc w:val="both"/>
        <w:rPr>
          <w:sz w:val="22"/>
        </w:rPr>
      </w:pPr>
      <w:r w:rsidRPr="00F25E2A">
        <w:t>Буторин М.В.</w:t>
      </w:r>
      <w:r>
        <w:t>, Буторин С.М. Архангельская статистика: взгляд сквозь годы:</w:t>
      </w:r>
      <w:r w:rsidRPr="00F25E2A">
        <w:rPr>
          <w:iCs/>
        </w:rPr>
        <w:t xml:space="preserve"> </w:t>
      </w:r>
      <w:r>
        <w:rPr>
          <w:iCs/>
        </w:rPr>
        <w:t>монография. -</w:t>
      </w:r>
      <w:r w:rsidRPr="00BC75F4">
        <w:rPr>
          <w:sz w:val="22"/>
        </w:rPr>
        <w:t xml:space="preserve"> М.; Архангельск:</w:t>
      </w:r>
      <w:r>
        <w:rPr>
          <w:sz w:val="22"/>
        </w:rPr>
        <w:t xml:space="preserve"> Институт управления, 2012. – 15</w:t>
      </w:r>
      <w:r w:rsidRPr="00BC75F4">
        <w:rPr>
          <w:sz w:val="22"/>
        </w:rPr>
        <w:t>8</w:t>
      </w:r>
      <w:r>
        <w:rPr>
          <w:sz w:val="22"/>
        </w:rPr>
        <w:t xml:space="preserve"> </w:t>
      </w:r>
      <w:r w:rsidRPr="00BC75F4">
        <w:rPr>
          <w:sz w:val="22"/>
        </w:rPr>
        <w:t>с.</w:t>
      </w:r>
      <w:r>
        <w:rPr>
          <w:sz w:val="22"/>
        </w:rPr>
        <w:t xml:space="preserve"> (9,5 </w:t>
      </w:r>
      <w:r w:rsidRPr="00BC75F4">
        <w:rPr>
          <w:sz w:val="22"/>
        </w:rPr>
        <w:t>у.п.л.)</w:t>
      </w:r>
    </w:p>
    <w:p w:rsidR="00A06D5D" w:rsidRPr="00BC75F4" w:rsidRDefault="00A06D5D" w:rsidP="00A06D5D">
      <w:pPr>
        <w:pStyle w:val="ae"/>
        <w:numPr>
          <w:ilvl w:val="0"/>
          <w:numId w:val="4"/>
        </w:numPr>
        <w:tabs>
          <w:tab w:val="left" w:pos="426"/>
        </w:tabs>
        <w:ind w:left="0" w:firstLine="0"/>
      </w:pPr>
      <w:r w:rsidRPr="004B1ADA">
        <w:t>Габидулин Р.С. Философия права</w:t>
      </w:r>
      <w:r>
        <w:t>: монография/под ред. доктора юридических наук, профессора Б.А. Спасенникова. – М.: Издательство «</w:t>
      </w:r>
      <w:r>
        <w:rPr>
          <w:iCs/>
        </w:rPr>
        <w:t>Юрлитинформ», 2012. – 200 с. (12,5 у.п.л.)</w:t>
      </w:r>
    </w:p>
    <w:p w:rsidR="00A06D5D" w:rsidRDefault="00A06D5D" w:rsidP="00A06D5D">
      <w:pPr>
        <w:pStyle w:val="ae"/>
        <w:numPr>
          <w:ilvl w:val="0"/>
          <w:numId w:val="4"/>
        </w:numPr>
        <w:ind w:left="0" w:firstLine="0"/>
        <w:jc w:val="both"/>
        <w:rPr>
          <w:sz w:val="22"/>
        </w:rPr>
      </w:pPr>
      <w:r>
        <w:rPr>
          <w:iCs/>
        </w:rPr>
        <w:t>Зыкова Н.В. Развитие аквакультуры в условиях современной государственной политики: монография. -</w:t>
      </w:r>
      <w:r w:rsidRPr="00BC75F4">
        <w:rPr>
          <w:sz w:val="22"/>
        </w:rPr>
        <w:t xml:space="preserve"> М.; Архангельск:</w:t>
      </w:r>
      <w:r>
        <w:rPr>
          <w:sz w:val="22"/>
        </w:rPr>
        <w:t xml:space="preserve"> Институт управления, 2012. – 115 </w:t>
      </w:r>
      <w:r w:rsidRPr="00BC75F4">
        <w:rPr>
          <w:sz w:val="22"/>
        </w:rPr>
        <w:t>с.</w:t>
      </w:r>
      <w:r>
        <w:rPr>
          <w:sz w:val="22"/>
        </w:rPr>
        <w:t xml:space="preserve"> (7,2</w:t>
      </w:r>
      <w:r w:rsidRPr="00BC75F4">
        <w:rPr>
          <w:sz w:val="22"/>
        </w:rPr>
        <w:t xml:space="preserve"> у.п.л.)</w:t>
      </w:r>
    </w:p>
    <w:p w:rsidR="00A06D5D" w:rsidRDefault="00A06D5D" w:rsidP="00A06D5D">
      <w:pPr>
        <w:pStyle w:val="ae"/>
        <w:numPr>
          <w:ilvl w:val="0"/>
          <w:numId w:val="4"/>
        </w:numPr>
        <w:ind w:left="0" w:firstLine="0"/>
        <w:jc w:val="both"/>
        <w:rPr>
          <w:sz w:val="22"/>
        </w:rPr>
      </w:pPr>
      <w:r>
        <w:rPr>
          <w:sz w:val="22"/>
        </w:rPr>
        <w:t>Иконникова О.В., Кононов О.Д., Гинтов В.В., Зыкова Н.В. Оценка эффективности мероприятий по возрождению сельских территорий Архангельской области и перспектив их развития в условиях современной государственной политики: монография.</w:t>
      </w:r>
      <w:r w:rsidRPr="00B61F65">
        <w:rPr>
          <w:sz w:val="22"/>
        </w:rPr>
        <w:t xml:space="preserve"> </w:t>
      </w:r>
      <w:r>
        <w:rPr>
          <w:sz w:val="22"/>
        </w:rPr>
        <w:t xml:space="preserve">- </w:t>
      </w:r>
      <w:r w:rsidRPr="00BC75F4">
        <w:rPr>
          <w:sz w:val="22"/>
        </w:rPr>
        <w:t>М.; Архангельск:</w:t>
      </w:r>
      <w:r>
        <w:rPr>
          <w:sz w:val="22"/>
        </w:rPr>
        <w:t xml:space="preserve"> Институт управления, 2012. – 141 </w:t>
      </w:r>
      <w:r w:rsidRPr="00BC75F4">
        <w:rPr>
          <w:sz w:val="22"/>
        </w:rPr>
        <w:t>с.</w:t>
      </w:r>
      <w:r>
        <w:rPr>
          <w:sz w:val="22"/>
        </w:rPr>
        <w:t xml:space="preserve"> (8,8 </w:t>
      </w:r>
      <w:r w:rsidRPr="00BC75F4">
        <w:rPr>
          <w:sz w:val="22"/>
        </w:rPr>
        <w:t>у.п.л.)</w:t>
      </w:r>
    </w:p>
    <w:p w:rsidR="00A06D5D" w:rsidRDefault="00A06D5D" w:rsidP="00A06D5D">
      <w:pPr>
        <w:pStyle w:val="ae"/>
        <w:numPr>
          <w:ilvl w:val="0"/>
          <w:numId w:val="4"/>
        </w:numPr>
        <w:ind w:left="0" w:firstLine="0"/>
        <w:jc w:val="both"/>
        <w:rPr>
          <w:sz w:val="22"/>
        </w:rPr>
      </w:pPr>
      <w:r>
        <w:rPr>
          <w:sz w:val="22"/>
        </w:rPr>
        <w:t>Михайлов К.Л. Управление конкурентоспособностью экономики в условиях экологизации производства:</w:t>
      </w:r>
      <w:r w:rsidRPr="002B2A86">
        <w:rPr>
          <w:sz w:val="22"/>
        </w:rPr>
        <w:t xml:space="preserve"> </w:t>
      </w:r>
      <w:r>
        <w:rPr>
          <w:sz w:val="22"/>
        </w:rPr>
        <w:t>монография.</w:t>
      </w:r>
      <w:r w:rsidRPr="00B61F65">
        <w:rPr>
          <w:sz w:val="22"/>
        </w:rPr>
        <w:t xml:space="preserve"> </w:t>
      </w:r>
      <w:r>
        <w:rPr>
          <w:sz w:val="22"/>
        </w:rPr>
        <w:t xml:space="preserve">- </w:t>
      </w:r>
      <w:r w:rsidRPr="00BC75F4">
        <w:rPr>
          <w:sz w:val="22"/>
        </w:rPr>
        <w:t>М.; Архангельск:</w:t>
      </w:r>
      <w:r>
        <w:rPr>
          <w:sz w:val="22"/>
        </w:rPr>
        <w:t xml:space="preserve"> Институт управления, 2012. – 208 </w:t>
      </w:r>
      <w:r w:rsidRPr="00BC75F4">
        <w:rPr>
          <w:sz w:val="22"/>
        </w:rPr>
        <w:t>с.</w:t>
      </w:r>
      <w:r>
        <w:rPr>
          <w:sz w:val="22"/>
        </w:rPr>
        <w:t xml:space="preserve"> (12,0 </w:t>
      </w:r>
      <w:r w:rsidRPr="00BC75F4">
        <w:rPr>
          <w:sz w:val="22"/>
        </w:rPr>
        <w:t>у.п.л.)</w:t>
      </w:r>
    </w:p>
    <w:p w:rsidR="00A06D5D" w:rsidRDefault="00A06D5D" w:rsidP="00A06D5D">
      <w:pPr>
        <w:pStyle w:val="ae"/>
        <w:numPr>
          <w:ilvl w:val="0"/>
          <w:numId w:val="4"/>
        </w:numPr>
        <w:ind w:left="0" w:firstLine="0"/>
        <w:jc w:val="both"/>
        <w:rPr>
          <w:sz w:val="22"/>
        </w:rPr>
      </w:pPr>
      <w:r w:rsidRPr="00BC75F4">
        <w:rPr>
          <w:iCs/>
        </w:rPr>
        <w:t>Облицова З.Г. Интеграция учебной и исследовательской деяте6льности как условие повышения профессиональной компетентности преподавателя ИПК: монография</w:t>
      </w:r>
      <w:r>
        <w:rPr>
          <w:iCs/>
        </w:rPr>
        <w:t>. -</w:t>
      </w:r>
      <w:r w:rsidRPr="00BC75F4">
        <w:rPr>
          <w:sz w:val="22"/>
        </w:rPr>
        <w:t xml:space="preserve"> М.; Архангельск:</w:t>
      </w:r>
      <w:r>
        <w:rPr>
          <w:sz w:val="22"/>
        </w:rPr>
        <w:t xml:space="preserve"> Институт управления, 2012. – 1</w:t>
      </w:r>
      <w:r w:rsidRPr="00BC75F4">
        <w:rPr>
          <w:sz w:val="22"/>
        </w:rPr>
        <w:t>8</w:t>
      </w:r>
      <w:r>
        <w:rPr>
          <w:sz w:val="22"/>
        </w:rPr>
        <w:t xml:space="preserve">6 </w:t>
      </w:r>
      <w:r w:rsidRPr="00BC75F4">
        <w:rPr>
          <w:sz w:val="22"/>
        </w:rPr>
        <w:t>с. (11,6 у.п.л.)</w:t>
      </w:r>
    </w:p>
    <w:p w:rsidR="00A06D5D" w:rsidRPr="00BC75F4" w:rsidRDefault="00A06D5D" w:rsidP="00A06D5D">
      <w:pPr>
        <w:pStyle w:val="ae"/>
        <w:numPr>
          <w:ilvl w:val="0"/>
          <w:numId w:val="4"/>
        </w:numPr>
        <w:ind w:left="0" w:firstLine="0"/>
        <w:jc w:val="both"/>
        <w:rPr>
          <w:sz w:val="22"/>
        </w:rPr>
      </w:pPr>
      <w:r w:rsidRPr="00C76E8B">
        <w:t>Селяков Н.А.</w:t>
      </w:r>
      <w:r>
        <w:rPr>
          <w:sz w:val="22"/>
        </w:rPr>
        <w:t xml:space="preserve"> Уголовно-правовые меры противодействия преступлениям в лесном комплексе; теория и практика (на примере Северо-Западного округа РФ): монография</w:t>
      </w:r>
      <w:r>
        <w:rPr>
          <w:iCs/>
        </w:rPr>
        <w:t>-</w:t>
      </w:r>
      <w:r w:rsidRPr="00BC75F4">
        <w:rPr>
          <w:sz w:val="22"/>
        </w:rPr>
        <w:t xml:space="preserve"> М.; Архангельск: Институт управления, 2012. –</w:t>
      </w:r>
      <w:r>
        <w:rPr>
          <w:sz w:val="22"/>
        </w:rPr>
        <w:t xml:space="preserve"> 188 с. (11,6 у.п.л.)</w:t>
      </w:r>
    </w:p>
    <w:p w:rsidR="00A06D5D" w:rsidRPr="00AC5A28" w:rsidRDefault="00A06D5D" w:rsidP="00A06D5D">
      <w:pPr>
        <w:pStyle w:val="ae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u w:val="single"/>
        </w:rPr>
      </w:pPr>
      <w:r w:rsidRPr="00AC5A28">
        <w:rPr>
          <w:iCs/>
        </w:rPr>
        <w:t xml:space="preserve">Спасенников Б.А., Спасенников С.Б. </w:t>
      </w:r>
      <w:r>
        <w:rPr>
          <w:iCs/>
        </w:rPr>
        <w:t>Принудительные меры медицинского характера в уголовном праве России: монография. – М.: Издательство «Юрлитинформ», 2012. – 316 с. (14,4 у.п.л.).</w:t>
      </w:r>
    </w:p>
    <w:p w:rsidR="00A06D5D" w:rsidRPr="004B1ADA" w:rsidRDefault="00A06D5D" w:rsidP="00A06D5D">
      <w:pPr>
        <w:pStyle w:val="ae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u w:val="single"/>
          <w:lang w:val="en-US"/>
        </w:rPr>
      </w:pPr>
      <w:r w:rsidRPr="00AC5A28">
        <w:rPr>
          <w:iCs/>
        </w:rPr>
        <w:t>Спасенников Б.А., Спасенников С.Б.</w:t>
      </w:r>
      <w:r>
        <w:rPr>
          <w:iCs/>
        </w:rPr>
        <w:t xml:space="preserve"> Судебная патопсихология. </w:t>
      </w:r>
      <w:r>
        <w:rPr>
          <w:iCs/>
          <w:lang w:val="en-US"/>
        </w:rPr>
        <w:t>Germany, Saarbrucken</w:t>
      </w:r>
      <w:r w:rsidRPr="004B1ADA">
        <w:rPr>
          <w:iCs/>
          <w:lang w:val="en-US"/>
        </w:rPr>
        <w:t xml:space="preserve"> </w:t>
      </w:r>
      <w:r>
        <w:rPr>
          <w:iCs/>
          <w:lang w:val="en-US"/>
        </w:rPr>
        <w:t>LAPLAMBERT Academic publishing</w:t>
      </w:r>
      <w:r w:rsidRPr="004B1ADA">
        <w:rPr>
          <w:iCs/>
          <w:lang w:val="en-US"/>
        </w:rPr>
        <w:t>, 2012. –</w:t>
      </w:r>
      <w:r>
        <w:rPr>
          <w:iCs/>
          <w:lang w:val="en-US"/>
        </w:rPr>
        <w:t xml:space="preserve"> </w:t>
      </w:r>
      <w:r w:rsidRPr="00BC75F4">
        <w:rPr>
          <w:iCs/>
          <w:lang w:val="en-US"/>
        </w:rPr>
        <w:t>123</w:t>
      </w:r>
      <w:r w:rsidRPr="004B1ADA">
        <w:rPr>
          <w:iCs/>
          <w:lang w:val="en-US"/>
        </w:rPr>
        <w:t xml:space="preserve"> </w:t>
      </w:r>
      <w:r>
        <w:rPr>
          <w:iCs/>
        </w:rPr>
        <w:t>с</w:t>
      </w:r>
      <w:r w:rsidRPr="004B1ADA">
        <w:rPr>
          <w:iCs/>
          <w:lang w:val="en-US"/>
        </w:rPr>
        <w:t xml:space="preserve">. (5.6 </w:t>
      </w:r>
      <w:r>
        <w:rPr>
          <w:iCs/>
        </w:rPr>
        <w:t>у</w:t>
      </w:r>
      <w:r w:rsidRPr="004B1ADA">
        <w:rPr>
          <w:iCs/>
          <w:lang w:val="en-US"/>
        </w:rPr>
        <w:t>.</w:t>
      </w:r>
      <w:r>
        <w:rPr>
          <w:iCs/>
        </w:rPr>
        <w:t>п</w:t>
      </w:r>
      <w:r w:rsidRPr="004B1ADA">
        <w:rPr>
          <w:iCs/>
          <w:lang w:val="en-US"/>
        </w:rPr>
        <w:t>.</w:t>
      </w:r>
      <w:r>
        <w:rPr>
          <w:iCs/>
        </w:rPr>
        <w:t>л</w:t>
      </w:r>
      <w:r>
        <w:rPr>
          <w:iCs/>
          <w:lang w:val="en-US"/>
        </w:rPr>
        <w:t>.)</w:t>
      </w:r>
    </w:p>
    <w:p w:rsidR="00A06D5D" w:rsidRPr="00740167" w:rsidRDefault="00A06D5D" w:rsidP="00A06D5D">
      <w:pPr>
        <w:pStyle w:val="ae"/>
        <w:numPr>
          <w:ilvl w:val="0"/>
          <w:numId w:val="4"/>
        </w:numPr>
        <w:ind w:left="0" w:firstLine="0"/>
        <w:jc w:val="both"/>
        <w:rPr>
          <w:sz w:val="22"/>
        </w:rPr>
      </w:pPr>
      <w:r w:rsidRPr="002B2A86">
        <w:t>Федотова Е.Д.</w:t>
      </w:r>
      <w:r>
        <w:t xml:space="preserve"> Европейский Север в истории России </w:t>
      </w:r>
      <w:r>
        <w:rPr>
          <w:lang w:val="en-US"/>
        </w:rPr>
        <w:t>XIX</w:t>
      </w:r>
      <w:r>
        <w:t xml:space="preserve"> в. – февраль 1917 г. (историко-политический аспект):</w:t>
      </w:r>
      <w:r w:rsidRPr="002B2A86">
        <w:rPr>
          <w:sz w:val="22"/>
        </w:rPr>
        <w:t xml:space="preserve"> </w:t>
      </w:r>
      <w:r>
        <w:rPr>
          <w:sz w:val="22"/>
        </w:rPr>
        <w:t>монография.</w:t>
      </w:r>
      <w:r w:rsidRPr="00B61F65">
        <w:rPr>
          <w:sz w:val="22"/>
        </w:rPr>
        <w:t xml:space="preserve"> </w:t>
      </w:r>
      <w:r>
        <w:rPr>
          <w:sz w:val="22"/>
        </w:rPr>
        <w:t xml:space="preserve">- </w:t>
      </w:r>
      <w:r w:rsidRPr="00BC75F4">
        <w:rPr>
          <w:sz w:val="22"/>
        </w:rPr>
        <w:t>М.; Архангельск:</w:t>
      </w:r>
      <w:r>
        <w:rPr>
          <w:sz w:val="22"/>
        </w:rPr>
        <w:t xml:space="preserve"> Институт управления, 2012. –  138 </w:t>
      </w:r>
      <w:r w:rsidRPr="00BC75F4">
        <w:rPr>
          <w:sz w:val="22"/>
        </w:rPr>
        <w:t>с.</w:t>
      </w:r>
      <w:r>
        <w:rPr>
          <w:sz w:val="22"/>
        </w:rPr>
        <w:t xml:space="preserve"> (8,4 </w:t>
      </w:r>
      <w:r w:rsidRPr="00BC75F4">
        <w:rPr>
          <w:sz w:val="22"/>
        </w:rPr>
        <w:t>у.п.л.)</w:t>
      </w:r>
    </w:p>
    <w:p w:rsidR="00A06D5D" w:rsidRPr="002B2A86" w:rsidRDefault="00A06D5D" w:rsidP="00A06D5D">
      <w:pPr>
        <w:tabs>
          <w:tab w:val="left" w:pos="0"/>
        </w:tabs>
        <w:jc w:val="both"/>
        <w:rPr>
          <w:iCs/>
          <w:u w:val="single"/>
        </w:rPr>
      </w:pPr>
    </w:p>
    <w:p w:rsidR="00A06D5D" w:rsidRPr="00740167" w:rsidRDefault="00A06D5D" w:rsidP="00A06D5D">
      <w:pPr>
        <w:tabs>
          <w:tab w:val="left" w:pos="426"/>
        </w:tabs>
        <w:jc w:val="both"/>
        <w:rPr>
          <w:u w:val="single"/>
        </w:rPr>
      </w:pPr>
      <w:r w:rsidRPr="00740167">
        <w:rPr>
          <w:u w:val="single"/>
        </w:rPr>
        <w:t>Учебные пособия и учебники с грифами Минобрнауки РФ или УМО:</w:t>
      </w:r>
    </w:p>
    <w:p w:rsidR="00A06D5D" w:rsidRPr="00740167" w:rsidRDefault="00A06D5D" w:rsidP="00A06D5D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40167">
        <w:t>Буторин М.В.</w:t>
      </w:r>
      <w:r>
        <w:t>Основы государственного и муниципального управления: учебное пособие/М.В. Буторин. – М.; Архангельск</w:t>
      </w:r>
      <w:r w:rsidRPr="00BC75F4">
        <w:rPr>
          <w:sz w:val="22"/>
        </w:rPr>
        <w:t>: Институт управления, 2012. –</w:t>
      </w:r>
      <w:r>
        <w:rPr>
          <w:sz w:val="22"/>
        </w:rPr>
        <w:t xml:space="preserve"> 186 с. (11,6 у.п.л.)</w:t>
      </w:r>
    </w:p>
    <w:p w:rsidR="00A06D5D" w:rsidRPr="00740167" w:rsidRDefault="00A06D5D" w:rsidP="00A06D5D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>
        <w:rPr>
          <w:sz w:val="22"/>
        </w:rPr>
        <w:lastRenderedPageBreak/>
        <w:t>Лобанов В.В., Телегин Н.Б. Сборник задач для самостоятельной работы студентов по дисциплине «Налоги и налогообложение»</w:t>
      </w:r>
      <w:r w:rsidRPr="00740167">
        <w:t xml:space="preserve"> </w:t>
      </w:r>
      <w:r>
        <w:t>учебное пособие/В.В. Лобанов, Н.Б. Телегин. – М.; Архангельск</w:t>
      </w:r>
      <w:r w:rsidRPr="00BC75F4">
        <w:rPr>
          <w:sz w:val="22"/>
        </w:rPr>
        <w:t>: Институт управления, 2012. –</w:t>
      </w:r>
      <w:r>
        <w:rPr>
          <w:sz w:val="22"/>
        </w:rPr>
        <w:t xml:space="preserve"> 232 с. (14,4 у.п.л.)</w:t>
      </w:r>
    </w:p>
    <w:p w:rsidR="00A06D5D" w:rsidRPr="00740167" w:rsidRDefault="00A06D5D" w:rsidP="00A06D5D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>
        <w:t>Смирнова И.Г., Хозяинова С.В. Элементы математической логики и теории множеств</w:t>
      </w:r>
      <w:r w:rsidRPr="00740167">
        <w:t xml:space="preserve"> </w:t>
      </w:r>
      <w:r>
        <w:t>учебное пособие/И.Г. Смирнова, С.В. Хозяинова – М.; Архангельск</w:t>
      </w:r>
      <w:r w:rsidRPr="00BC75F4">
        <w:rPr>
          <w:sz w:val="22"/>
        </w:rPr>
        <w:t>: Институт управления, 2012. –</w:t>
      </w:r>
      <w:r>
        <w:rPr>
          <w:sz w:val="22"/>
        </w:rPr>
        <w:t xml:space="preserve"> 160 с. (9,3 у.п.л.)</w:t>
      </w:r>
    </w:p>
    <w:p w:rsidR="00C76E8B" w:rsidRDefault="00C76E8B" w:rsidP="00C76E8B">
      <w:pPr>
        <w:ind w:right="175"/>
        <w:jc w:val="both"/>
      </w:pPr>
    </w:p>
    <w:p w:rsidR="00A06D5D" w:rsidRPr="00C76E8B" w:rsidRDefault="00C76E8B" w:rsidP="00C76E8B">
      <w:pPr>
        <w:ind w:right="175"/>
        <w:jc w:val="center"/>
        <w:rPr>
          <w:b/>
          <w:bCs/>
        </w:rPr>
      </w:pPr>
      <w:r w:rsidRPr="00C76E8B">
        <w:rPr>
          <w:b/>
        </w:rPr>
        <w:t>6.</w:t>
      </w:r>
      <w:r w:rsidR="00A06D5D" w:rsidRPr="00C76E8B">
        <w:rPr>
          <w:b/>
        </w:rPr>
        <w:t>Перечень ученых</w:t>
      </w:r>
      <w:r w:rsidR="00A06D5D" w:rsidRPr="00C76E8B">
        <w:rPr>
          <w:b/>
          <w:bCs/>
        </w:rPr>
        <w:t>, получивших научные премии, отраслевые и правительственные награды в области науки в 2012 г.</w:t>
      </w:r>
    </w:p>
    <w:p w:rsidR="00A06D5D" w:rsidRPr="00C76E8B" w:rsidRDefault="00A06D5D" w:rsidP="00A06D5D">
      <w:pPr>
        <w:ind w:right="175"/>
        <w:jc w:val="both"/>
        <w:rPr>
          <w:b/>
          <w:bCs/>
        </w:rPr>
      </w:pPr>
    </w:p>
    <w:p w:rsidR="00A06D5D" w:rsidRPr="007C0154" w:rsidRDefault="00A06D5D" w:rsidP="00A06D5D">
      <w:pPr>
        <w:numPr>
          <w:ilvl w:val="0"/>
          <w:numId w:val="6"/>
        </w:numPr>
        <w:ind w:left="0" w:right="175" w:firstLine="0"/>
        <w:jc w:val="both"/>
        <w:rPr>
          <w:bCs/>
        </w:rPr>
      </w:pPr>
      <w:r>
        <w:rPr>
          <w:bCs/>
        </w:rPr>
        <w:t>Пшенко Ольга Юрьевна, к.э.н., доцент, профессор кафедры финансов и кредита – Нагрудный знак «За развитие научно-исследовательской работы студентов».</w:t>
      </w:r>
    </w:p>
    <w:p w:rsidR="00A06D5D" w:rsidRDefault="00A06D5D" w:rsidP="00A06D5D">
      <w:pPr>
        <w:ind w:right="175"/>
        <w:rPr>
          <w:b/>
          <w:bCs/>
        </w:rPr>
      </w:pPr>
    </w:p>
    <w:p w:rsidR="00A06D5D" w:rsidRDefault="00C76E8B" w:rsidP="00C76E8B">
      <w:pPr>
        <w:keepLines/>
        <w:suppressLineNumbers/>
        <w:tabs>
          <w:tab w:val="num" w:pos="0"/>
          <w:tab w:val="left" w:pos="567"/>
        </w:tabs>
        <w:suppressAutoHyphens/>
        <w:spacing w:after="120"/>
        <w:ind w:right="175"/>
        <w:jc w:val="center"/>
        <w:rPr>
          <w:b/>
          <w:bCs/>
        </w:rPr>
      </w:pPr>
      <w:r>
        <w:rPr>
          <w:b/>
          <w:bCs/>
        </w:rPr>
        <w:t>7</w:t>
      </w:r>
      <w:r w:rsidR="00A06D5D">
        <w:rPr>
          <w:b/>
          <w:bCs/>
        </w:rPr>
        <w:t>. Научно-исследовательская деятельность студентов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3"/>
        <w:gridCol w:w="854"/>
      </w:tblGrid>
      <w:tr w:rsidR="00A06D5D" w:rsidRPr="0083017D" w:rsidTr="0091600D">
        <w:trPr>
          <w:cantSplit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D" w:rsidRPr="0065791C" w:rsidRDefault="00A06D5D" w:rsidP="0091600D">
            <w:pPr>
              <w:pStyle w:val="1"/>
              <w:widowControl/>
              <w:ind w:right="175"/>
              <w:rPr>
                <w:rFonts w:ascii="Times New Roman" w:hAnsi="Times New Roman"/>
                <w:sz w:val="24"/>
              </w:rPr>
            </w:pPr>
            <w:r w:rsidRPr="0065791C">
              <w:rPr>
                <w:rFonts w:ascii="Times New Roman" w:hAnsi="Times New Roman"/>
                <w:sz w:val="24"/>
              </w:rPr>
              <w:t>Число студентов, участвующих в НИР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D" w:rsidRPr="0083017D" w:rsidRDefault="00A06D5D" w:rsidP="0091600D">
            <w:pPr>
              <w:pStyle w:val="1"/>
              <w:widowControl/>
              <w:ind w:right="1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</w:tr>
      <w:tr w:rsidR="00A06D5D" w:rsidRPr="0083017D" w:rsidTr="0091600D">
        <w:trPr>
          <w:cantSplit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D" w:rsidRPr="0065791C" w:rsidRDefault="00A06D5D" w:rsidP="0091600D">
            <w:pPr>
              <w:pStyle w:val="1"/>
              <w:widowControl/>
              <w:ind w:right="175"/>
              <w:rPr>
                <w:rFonts w:ascii="Times New Roman" w:hAnsi="Times New Roman"/>
                <w:sz w:val="24"/>
              </w:rPr>
            </w:pPr>
            <w:r w:rsidRPr="0065791C">
              <w:rPr>
                <w:rFonts w:ascii="Times New Roman" w:hAnsi="Times New Roman"/>
                <w:sz w:val="24"/>
              </w:rPr>
              <w:t>Научные публикации студентов всего, в т.ч.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D" w:rsidRPr="0083017D" w:rsidRDefault="00A06D5D" w:rsidP="0091600D">
            <w:pPr>
              <w:pStyle w:val="1"/>
              <w:widowControl/>
              <w:ind w:right="1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A06D5D" w:rsidRPr="0083017D" w:rsidTr="0091600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D5D" w:rsidRPr="0065791C" w:rsidRDefault="00A06D5D" w:rsidP="0091600D">
            <w:pPr>
              <w:pStyle w:val="1"/>
              <w:widowControl/>
              <w:spacing w:before="0" w:after="0"/>
              <w:ind w:right="175"/>
              <w:rPr>
                <w:rFonts w:ascii="Times New Roman" w:hAnsi="Times New Roman"/>
                <w:sz w:val="24"/>
              </w:rPr>
            </w:pPr>
            <w:r w:rsidRPr="0065791C">
              <w:rPr>
                <w:rFonts w:ascii="Times New Roman" w:hAnsi="Times New Roman"/>
                <w:sz w:val="24"/>
              </w:rPr>
              <w:t xml:space="preserve">Количество студенческих работ, поданных на </w:t>
            </w:r>
            <w:r>
              <w:rPr>
                <w:rFonts w:ascii="Times New Roman" w:hAnsi="Times New Roman"/>
                <w:sz w:val="24"/>
              </w:rPr>
              <w:t xml:space="preserve">международные и всероссийские </w:t>
            </w:r>
            <w:r w:rsidRPr="0065791C">
              <w:rPr>
                <w:rFonts w:ascii="Times New Roman" w:hAnsi="Times New Roman"/>
                <w:sz w:val="24"/>
              </w:rPr>
              <w:t>конкурс</w:t>
            </w:r>
            <w:r>
              <w:rPr>
                <w:rFonts w:ascii="Times New Roman" w:hAnsi="Times New Roman"/>
                <w:sz w:val="24"/>
              </w:rPr>
              <w:t xml:space="preserve">ы </w:t>
            </w:r>
            <w:r w:rsidRPr="0065791C">
              <w:rPr>
                <w:rFonts w:ascii="Times New Roman" w:hAnsi="Times New Roman"/>
                <w:sz w:val="24"/>
              </w:rPr>
              <w:t xml:space="preserve">на лучшую НИР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D5D" w:rsidRPr="00770CDE" w:rsidRDefault="00A06D5D" w:rsidP="0091600D">
            <w:pPr>
              <w:pStyle w:val="1"/>
              <w:widowControl/>
              <w:spacing w:before="0" w:after="0"/>
              <w:ind w:right="175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B11C7E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A06D5D" w:rsidRPr="0083017D" w:rsidTr="0091600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D" w:rsidRPr="0065791C" w:rsidRDefault="00A06D5D" w:rsidP="0091600D">
            <w:pPr>
              <w:pStyle w:val="1"/>
              <w:widowControl/>
              <w:spacing w:before="0" w:after="0"/>
              <w:ind w:right="175"/>
              <w:rPr>
                <w:rFonts w:ascii="Times New Roman" w:hAnsi="Times New Roman"/>
                <w:sz w:val="24"/>
              </w:rPr>
            </w:pPr>
            <w:r w:rsidRPr="0065791C">
              <w:rPr>
                <w:rFonts w:ascii="Times New Roman" w:hAnsi="Times New Roman"/>
                <w:sz w:val="24"/>
              </w:rPr>
              <w:t xml:space="preserve">Медали, дипломы, грамоты, премии и т.п., полученные на </w:t>
            </w:r>
            <w:r>
              <w:rPr>
                <w:rFonts w:ascii="Times New Roman" w:hAnsi="Times New Roman"/>
                <w:sz w:val="24"/>
              </w:rPr>
              <w:t xml:space="preserve">международных и всероссийских </w:t>
            </w:r>
            <w:r w:rsidRPr="0065791C">
              <w:rPr>
                <w:rFonts w:ascii="Times New Roman" w:hAnsi="Times New Roman"/>
                <w:sz w:val="24"/>
              </w:rPr>
              <w:t xml:space="preserve">конкурсах на лучшую НИР и на выставках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D" w:rsidRPr="00770CDE" w:rsidRDefault="00A06D5D" w:rsidP="0091600D">
            <w:pPr>
              <w:pStyle w:val="1"/>
              <w:widowControl/>
              <w:spacing w:before="0" w:after="0"/>
              <w:ind w:right="175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B11C7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06D5D" w:rsidRPr="0083017D" w:rsidTr="0091600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D" w:rsidRPr="0083017D" w:rsidRDefault="00A06D5D" w:rsidP="0091600D">
            <w:pPr>
              <w:pStyle w:val="1"/>
              <w:widowControl/>
              <w:spacing w:before="0" w:after="0"/>
              <w:ind w:right="175"/>
              <w:rPr>
                <w:rFonts w:ascii="Times New Roman" w:hAnsi="Times New Roman"/>
                <w:sz w:val="24"/>
              </w:rPr>
            </w:pPr>
            <w:r w:rsidRPr="0083017D">
              <w:rPr>
                <w:rFonts w:ascii="Times New Roman" w:hAnsi="Times New Roman"/>
                <w:sz w:val="24"/>
              </w:rPr>
              <w:t xml:space="preserve">Гранты, выигранные студентами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D" w:rsidRPr="0083017D" w:rsidRDefault="00A06D5D" w:rsidP="0091600D">
            <w:pPr>
              <w:pStyle w:val="1"/>
              <w:widowControl/>
              <w:spacing w:before="0" w:after="0"/>
              <w:ind w:right="1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06D5D" w:rsidRDefault="00A06D5D" w:rsidP="00A06D5D">
      <w:pPr>
        <w:keepLines/>
        <w:suppressLineNumbers/>
        <w:tabs>
          <w:tab w:val="num" w:pos="0"/>
          <w:tab w:val="left" w:pos="567"/>
        </w:tabs>
        <w:suppressAutoHyphens/>
        <w:spacing w:after="120"/>
        <w:ind w:right="175"/>
        <w:jc w:val="both"/>
        <w:rPr>
          <w:b/>
          <w:bCs/>
        </w:rPr>
      </w:pPr>
    </w:p>
    <w:p w:rsidR="00A06D5D" w:rsidRDefault="00C76E8B" w:rsidP="00C76E8B">
      <w:pPr>
        <w:keepLines/>
        <w:suppressLineNumbers/>
        <w:tabs>
          <w:tab w:val="left" w:pos="-2268"/>
          <w:tab w:val="left" w:pos="993"/>
        </w:tabs>
        <w:suppressAutoHyphens/>
        <w:spacing w:after="120"/>
        <w:ind w:right="175"/>
        <w:jc w:val="center"/>
        <w:rPr>
          <w:b/>
          <w:bCs/>
        </w:rPr>
      </w:pPr>
      <w:r>
        <w:rPr>
          <w:b/>
          <w:bCs/>
        </w:rPr>
        <w:t>8</w:t>
      </w:r>
      <w:r w:rsidR="00A06D5D">
        <w:rPr>
          <w:b/>
          <w:bCs/>
        </w:rPr>
        <w:t xml:space="preserve">. Наиболее важные события </w:t>
      </w:r>
      <w:r>
        <w:rPr>
          <w:b/>
          <w:bCs/>
        </w:rPr>
        <w:t xml:space="preserve">в научной жизни учреждения </w:t>
      </w:r>
    </w:p>
    <w:p w:rsidR="00A06D5D" w:rsidRPr="00E93534" w:rsidRDefault="00C76E8B" w:rsidP="00A06D5D">
      <w:pPr>
        <w:pStyle w:val="Text-01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t>8</w:t>
      </w:r>
      <w:r w:rsidR="00A06D5D">
        <w:t xml:space="preserve">.1. Первая </w:t>
      </w:r>
      <w:r w:rsidR="00A06D5D" w:rsidRPr="00E93534">
        <w:rPr>
          <w:rFonts w:ascii="Times New Roman" w:hAnsi="Times New Roman" w:cs="Times New Roman"/>
          <w:bCs/>
          <w:sz w:val="24"/>
          <w:szCs w:val="24"/>
        </w:rPr>
        <w:t xml:space="preserve">международная научно-практическая конференция </w:t>
      </w:r>
      <w:r w:rsidR="00A06D5D" w:rsidRPr="00E93534">
        <w:rPr>
          <w:rFonts w:ascii="Times New Roman" w:hAnsi="Times New Roman" w:cs="Times New Roman"/>
          <w:bCs/>
          <w:iCs/>
          <w:sz w:val="24"/>
          <w:szCs w:val="24"/>
        </w:rPr>
        <w:t>для</w:t>
      </w:r>
      <w:r w:rsidR="00A06D5D" w:rsidRPr="00E93534">
        <w:rPr>
          <w:rFonts w:ascii="Times New Roman" w:hAnsi="Times New Roman" w:cs="Times New Roman"/>
          <w:bCs/>
          <w:sz w:val="24"/>
          <w:szCs w:val="24"/>
        </w:rPr>
        <w:t xml:space="preserve"> учащихся и педагогов  «Будущее науки»</w:t>
      </w:r>
      <w:r w:rsidR="00A06D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6D5D" w:rsidRPr="00E93534">
        <w:rPr>
          <w:rFonts w:ascii="Times New Roman" w:hAnsi="Times New Roman" w:cs="Times New Roman"/>
          <w:bCs/>
          <w:sz w:val="24"/>
          <w:szCs w:val="24"/>
        </w:rPr>
        <w:t>состо</w:t>
      </w:r>
      <w:r w:rsidR="00A06D5D">
        <w:rPr>
          <w:rFonts w:ascii="Times New Roman" w:hAnsi="Times New Roman" w:cs="Times New Roman"/>
          <w:bCs/>
          <w:sz w:val="24"/>
          <w:szCs w:val="24"/>
        </w:rPr>
        <w:t xml:space="preserve">явшаяся </w:t>
      </w:r>
      <w:r w:rsidR="00A06D5D" w:rsidRPr="00E93534">
        <w:rPr>
          <w:rFonts w:ascii="Times New Roman" w:hAnsi="Times New Roman" w:cs="Times New Roman"/>
          <w:bCs/>
          <w:sz w:val="24"/>
          <w:szCs w:val="24"/>
        </w:rPr>
        <w:t xml:space="preserve"> 01 -02 ноября 2012 года.</w:t>
      </w:r>
    </w:p>
    <w:p w:rsidR="00A06D5D" w:rsidRDefault="00A06D5D" w:rsidP="00A06D5D">
      <w:pPr>
        <w:jc w:val="both"/>
      </w:pPr>
      <w:r w:rsidRPr="00E93534">
        <w:rPr>
          <w:b/>
        </w:rPr>
        <w:t xml:space="preserve"> Цель проведения конференции - </w:t>
      </w:r>
      <w:r w:rsidRPr="00E93534">
        <w:t>выявление, развитие и поддержка одаренной, талантливой молодежи.</w:t>
      </w:r>
      <w:r>
        <w:t xml:space="preserve"> В ходе работы конференции с докладами выступили 15 школьников  6 - 11 классов.</w:t>
      </w:r>
    </w:p>
    <w:p w:rsidR="00A06D5D" w:rsidRPr="00E93534" w:rsidRDefault="00C76E8B" w:rsidP="00A06D5D">
      <w:pPr>
        <w:jc w:val="both"/>
      </w:pPr>
      <w:r>
        <w:t>8</w:t>
      </w:r>
      <w:r w:rsidR="00A06D5D">
        <w:t>.2. Международная научная конференция «Теоретическая экономика как научное направление: проблемы развития в современных условиях», организованная совместно Вольным экономическим обществом России, НОУ ВПО «Институт управления», ФГБОУ ВПО «Ярославский государственный технический университет», ФГБОУ ВПО «Ивановский государственный университет», с участием представителей Республики Беларусь, Республики Казахстан, Республики Украина. 06.04.2012 г.</w:t>
      </w:r>
    </w:p>
    <w:p w:rsidR="00A06D5D" w:rsidRPr="00F40B12" w:rsidRDefault="00C76E8B" w:rsidP="00A06D5D">
      <w:pPr>
        <w:jc w:val="both"/>
        <w:rPr>
          <w:bCs/>
        </w:rPr>
      </w:pPr>
      <w:r>
        <w:t>8</w:t>
      </w:r>
      <w:r w:rsidR="00A06D5D">
        <w:t>.3. М</w:t>
      </w:r>
      <w:r w:rsidR="00A06D5D" w:rsidRPr="0044766B">
        <w:t xml:space="preserve">еждународная научно-практическая конференция на тему: </w:t>
      </w:r>
      <w:r w:rsidR="00A06D5D" w:rsidRPr="00E3090E">
        <w:t>«</w:t>
      </w:r>
      <w:r w:rsidR="00A06D5D">
        <w:t>Россия и мир в поисках инновационной стратегии</w:t>
      </w:r>
      <w:r w:rsidR="00A06D5D" w:rsidRPr="00E3090E">
        <w:t>»</w:t>
      </w:r>
      <w:r w:rsidR="00A06D5D" w:rsidRPr="0044766B">
        <w:rPr>
          <w:b/>
        </w:rPr>
        <w:t>,</w:t>
      </w:r>
      <w:r w:rsidR="00A06D5D" w:rsidRPr="0044766B">
        <w:t xml:space="preserve"> посвященная 300-летию </w:t>
      </w:r>
      <w:r w:rsidR="00A06D5D">
        <w:t>со дня рождения М.В. Ломоносова  19-20 апреля 2012 г.</w:t>
      </w:r>
      <w:r w:rsidR="00A06D5D" w:rsidRPr="00A94616">
        <w:t xml:space="preserve"> В работе конференции приняли участие видные ученые вузов г. Архангельска, ближнего (Беларусь) и дальнего (Германия, США) зарубежья, ученые, профессорско-преподавательский состав, аспиранты, магистры, студенты института, школьники.</w:t>
      </w:r>
      <w:r w:rsidR="00A06D5D" w:rsidRPr="00F40B12">
        <w:rPr>
          <w:szCs w:val="28"/>
        </w:rPr>
        <w:t xml:space="preserve"> </w:t>
      </w:r>
      <w:r w:rsidR="00A06D5D" w:rsidRPr="00F40B12">
        <w:t xml:space="preserve">Свой взгляд на поиск  инновационной стратегии  развития  Арктического региона в целом и  России в частности, а также Архангельской области, как части Арктического региона   в ходе пленарного заседания выразили: </w:t>
      </w:r>
      <w:r w:rsidR="00A06D5D" w:rsidRPr="00F40B12">
        <w:rPr>
          <w:b/>
          <w:bCs/>
        </w:rPr>
        <w:t xml:space="preserve">Лукин Юрий Федорович, </w:t>
      </w:r>
      <w:r w:rsidR="00A06D5D" w:rsidRPr="00F40B12">
        <w:rPr>
          <w:bCs/>
        </w:rPr>
        <w:t>действительный член Академии геополитических наук, заслуженны работник высшей школы РФ, главный редактор журнала «Арктика и Север», директор Института управления и регионологии С(А)ФУ им. М.В. Ломоносова, доктор исторических наук, профессор;</w:t>
      </w:r>
      <w:r w:rsidR="00A06D5D" w:rsidRPr="00F40B12">
        <w:rPr>
          <w:b/>
        </w:rPr>
        <w:t xml:space="preserve"> Сметанин Альберт Васильевич, </w:t>
      </w:r>
      <w:r w:rsidR="00A06D5D" w:rsidRPr="00F40B12">
        <w:t>председатель ученого совета Архангельского филиала Всероссийского заочного финансово-экономического института, заслуженный работник высшей школы РФ, доктор экономических наук, профессор;</w:t>
      </w:r>
      <w:r w:rsidR="00A06D5D" w:rsidRPr="00F40B12">
        <w:rPr>
          <w:b/>
          <w:bCs/>
        </w:rPr>
        <w:t xml:space="preserve"> </w:t>
      </w:r>
      <w:r w:rsidR="00A06D5D" w:rsidRPr="00F40B12">
        <w:rPr>
          <w:b/>
          <w:bCs/>
        </w:rPr>
        <w:lastRenderedPageBreak/>
        <w:t xml:space="preserve">Дрегало Александр Алексеевич, </w:t>
      </w:r>
      <w:r w:rsidR="00A06D5D" w:rsidRPr="00F40B12">
        <w:rPr>
          <w:bCs/>
        </w:rPr>
        <w:t>действительный член Академии социальных наук, почетный работник высшего  профессионального образования РФ, лауреат премии Ломоносовского фонда, доктор философских наук, профессор Института управления и регионологии С(А)ФУ им. М.В. Ломоносова;</w:t>
      </w:r>
      <w:r w:rsidR="00A06D5D" w:rsidRPr="00F40B12">
        <w:rPr>
          <w:b/>
        </w:rPr>
        <w:t xml:space="preserve"> Ульяновский Виктор Иванович,</w:t>
      </w:r>
      <w:r w:rsidR="00A06D5D" w:rsidRPr="00F40B12">
        <w:t xml:space="preserve"> действительный член Академии социальных наук, почетный работник высшего профессионального образования РФ, лауреат премии Ломоносовского фонда, доктор социологический наук, профессор Института управления и регионологии С(А)ФУ им. М.В. Ломоносова;</w:t>
      </w:r>
      <w:r w:rsidR="00A06D5D" w:rsidRPr="00F40B12">
        <w:rPr>
          <w:b/>
        </w:rPr>
        <w:t xml:space="preserve"> Нестеренко Мария Юрьевна, </w:t>
      </w:r>
      <w:r w:rsidR="00A06D5D" w:rsidRPr="00F40B12">
        <w:t>директор центра «Арктические партнерства» Института управления и регионологии С(А)ФУ им. М.В. Ломоносова.</w:t>
      </w:r>
      <w:r w:rsidR="00A06D5D">
        <w:t xml:space="preserve"> </w:t>
      </w:r>
    </w:p>
    <w:p w:rsidR="00A06D5D" w:rsidRPr="00F40B12" w:rsidRDefault="00A06D5D" w:rsidP="00A06D5D">
      <w:pPr>
        <w:ind w:firstLine="708"/>
        <w:jc w:val="both"/>
      </w:pPr>
      <w:r w:rsidRPr="00F40B12">
        <w:t>В период проведения конференции работали три круглых стола и  шест</w:t>
      </w:r>
      <w:r>
        <w:t>ь секций, в работе</w:t>
      </w:r>
      <w:r w:rsidRPr="00F40B12">
        <w:t xml:space="preserve"> которых приняли участие  158 человек, смогли выступить 78 преподавателей, ученых, аспирантов, магистров, студентов Института управления, СГМУ, ВЗФИ. С(А)ФУ</w:t>
      </w:r>
      <w:r>
        <w:t>, иностранные гости.</w:t>
      </w:r>
    </w:p>
    <w:p w:rsidR="00A06D5D" w:rsidRPr="00F40B12" w:rsidRDefault="00A06D5D" w:rsidP="00A06D5D">
      <w:pPr>
        <w:jc w:val="both"/>
      </w:pPr>
    </w:p>
    <w:p w:rsidR="00A06D5D" w:rsidRDefault="00A06D5D" w:rsidP="00A06D5D">
      <w:pPr>
        <w:ind w:right="175"/>
        <w:rPr>
          <w:b/>
        </w:rPr>
      </w:pPr>
    </w:p>
    <w:sectPr w:rsidR="00A06D5D" w:rsidSect="00D2035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F87" w:rsidRDefault="00ED3F87" w:rsidP="001F10A1">
      <w:r>
        <w:separator/>
      </w:r>
    </w:p>
  </w:endnote>
  <w:endnote w:type="continuationSeparator" w:id="1">
    <w:p w:rsidR="00ED3F87" w:rsidRDefault="00ED3F87" w:rsidP="001F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F87" w:rsidRDefault="00ED3F87" w:rsidP="001F10A1">
      <w:r>
        <w:separator/>
      </w:r>
    </w:p>
  </w:footnote>
  <w:footnote w:type="continuationSeparator" w:id="1">
    <w:p w:rsidR="00ED3F87" w:rsidRDefault="00ED3F87" w:rsidP="001F1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54" w:rsidRDefault="001F10A1" w:rsidP="00D2035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F164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0354" w:rsidRDefault="00ED3F8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54" w:rsidRDefault="001F10A1" w:rsidP="00D2035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F164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7106F">
      <w:rPr>
        <w:rStyle w:val="ad"/>
        <w:noProof/>
      </w:rPr>
      <w:t>4</w:t>
    </w:r>
    <w:r>
      <w:rPr>
        <w:rStyle w:val="ad"/>
      </w:rPr>
      <w:fldChar w:fldCharType="end"/>
    </w:r>
  </w:p>
  <w:p w:rsidR="00D20354" w:rsidRDefault="00ED3F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7B"/>
    <w:multiLevelType w:val="hybridMultilevel"/>
    <w:tmpl w:val="494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5652"/>
    <w:multiLevelType w:val="hybridMultilevel"/>
    <w:tmpl w:val="8CA4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61BC"/>
    <w:multiLevelType w:val="hybridMultilevel"/>
    <w:tmpl w:val="A6802804"/>
    <w:lvl w:ilvl="0" w:tplc="64489E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C7180"/>
    <w:multiLevelType w:val="hybridMultilevel"/>
    <w:tmpl w:val="9604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3FE7"/>
    <w:multiLevelType w:val="hybridMultilevel"/>
    <w:tmpl w:val="9154B4F6"/>
    <w:lvl w:ilvl="0" w:tplc="243C8FD6">
      <w:start w:val="1"/>
      <w:numFmt w:val="decimal"/>
      <w:lvlText w:val="%1."/>
      <w:lvlJc w:val="left"/>
      <w:pPr>
        <w:tabs>
          <w:tab w:val="num" w:pos="1795"/>
        </w:tabs>
        <w:ind w:left="179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01EA9"/>
    <w:multiLevelType w:val="hybridMultilevel"/>
    <w:tmpl w:val="C23297E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>
    <w:nsid w:val="6B7546B9"/>
    <w:multiLevelType w:val="hybridMultilevel"/>
    <w:tmpl w:val="CCDC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D5D"/>
    <w:rsid w:val="00000817"/>
    <w:rsid w:val="00002217"/>
    <w:rsid w:val="00004D2E"/>
    <w:rsid w:val="00004FD2"/>
    <w:rsid w:val="00006F76"/>
    <w:rsid w:val="00013547"/>
    <w:rsid w:val="0001446C"/>
    <w:rsid w:val="00030D02"/>
    <w:rsid w:val="00033801"/>
    <w:rsid w:val="00040427"/>
    <w:rsid w:val="000454D6"/>
    <w:rsid w:val="00050E0D"/>
    <w:rsid w:val="0005233C"/>
    <w:rsid w:val="00052F0C"/>
    <w:rsid w:val="00057AEB"/>
    <w:rsid w:val="00063674"/>
    <w:rsid w:val="000652C7"/>
    <w:rsid w:val="0007106F"/>
    <w:rsid w:val="000725F2"/>
    <w:rsid w:val="00081C80"/>
    <w:rsid w:val="000852EA"/>
    <w:rsid w:val="000965F2"/>
    <w:rsid w:val="0009724B"/>
    <w:rsid w:val="000977E6"/>
    <w:rsid w:val="000A1AFD"/>
    <w:rsid w:val="000B161B"/>
    <w:rsid w:val="000B5962"/>
    <w:rsid w:val="000B71AD"/>
    <w:rsid w:val="000C1807"/>
    <w:rsid w:val="000C2506"/>
    <w:rsid w:val="000D2D52"/>
    <w:rsid w:val="000D5C8C"/>
    <w:rsid w:val="000E49D1"/>
    <w:rsid w:val="000F2D80"/>
    <w:rsid w:val="001009D4"/>
    <w:rsid w:val="00106F0F"/>
    <w:rsid w:val="0011206F"/>
    <w:rsid w:val="001129CB"/>
    <w:rsid w:val="00114CA1"/>
    <w:rsid w:val="001350E0"/>
    <w:rsid w:val="001378FB"/>
    <w:rsid w:val="0014375A"/>
    <w:rsid w:val="00150D92"/>
    <w:rsid w:val="00153139"/>
    <w:rsid w:val="001668DA"/>
    <w:rsid w:val="001728DB"/>
    <w:rsid w:val="001767A0"/>
    <w:rsid w:val="00177D55"/>
    <w:rsid w:val="001A0B98"/>
    <w:rsid w:val="001A2DAC"/>
    <w:rsid w:val="001C32D8"/>
    <w:rsid w:val="001D3501"/>
    <w:rsid w:val="001D5880"/>
    <w:rsid w:val="001D732A"/>
    <w:rsid w:val="001E1978"/>
    <w:rsid w:val="001E316C"/>
    <w:rsid w:val="001F10A1"/>
    <w:rsid w:val="001F1EB4"/>
    <w:rsid w:val="001F748F"/>
    <w:rsid w:val="002001CF"/>
    <w:rsid w:val="00203035"/>
    <w:rsid w:val="0020677F"/>
    <w:rsid w:val="0020787A"/>
    <w:rsid w:val="002106E6"/>
    <w:rsid w:val="002121C7"/>
    <w:rsid w:val="00217B51"/>
    <w:rsid w:val="00222EA9"/>
    <w:rsid w:val="002270A1"/>
    <w:rsid w:val="0023516C"/>
    <w:rsid w:val="0025172B"/>
    <w:rsid w:val="00261C1C"/>
    <w:rsid w:val="0029109F"/>
    <w:rsid w:val="002A01D2"/>
    <w:rsid w:val="002B0149"/>
    <w:rsid w:val="002B1554"/>
    <w:rsid w:val="002B6C7D"/>
    <w:rsid w:val="002B7CC9"/>
    <w:rsid w:val="002C5DBE"/>
    <w:rsid w:val="002E5F5F"/>
    <w:rsid w:val="002E68A5"/>
    <w:rsid w:val="002E7BF6"/>
    <w:rsid w:val="002F0416"/>
    <w:rsid w:val="002F389A"/>
    <w:rsid w:val="002F7242"/>
    <w:rsid w:val="003008AE"/>
    <w:rsid w:val="00302E8C"/>
    <w:rsid w:val="00304C1E"/>
    <w:rsid w:val="00306F7A"/>
    <w:rsid w:val="00313789"/>
    <w:rsid w:val="003179AF"/>
    <w:rsid w:val="0033174F"/>
    <w:rsid w:val="00332D52"/>
    <w:rsid w:val="00334D9A"/>
    <w:rsid w:val="00341154"/>
    <w:rsid w:val="00341A02"/>
    <w:rsid w:val="003461A2"/>
    <w:rsid w:val="00362853"/>
    <w:rsid w:val="00372B30"/>
    <w:rsid w:val="00372FC6"/>
    <w:rsid w:val="00376D8C"/>
    <w:rsid w:val="00381347"/>
    <w:rsid w:val="00382DFA"/>
    <w:rsid w:val="00391CCD"/>
    <w:rsid w:val="003957BB"/>
    <w:rsid w:val="003A2801"/>
    <w:rsid w:val="003A463C"/>
    <w:rsid w:val="003C0265"/>
    <w:rsid w:val="003C0540"/>
    <w:rsid w:val="003C0BDC"/>
    <w:rsid w:val="003C373B"/>
    <w:rsid w:val="003C3C91"/>
    <w:rsid w:val="003C4311"/>
    <w:rsid w:val="003D62C0"/>
    <w:rsid w:val="003E17E3"/>
    <w:rsid w:val="003E3D24"/>
    <w:rsid w:val="003F20DF"/>
    <w:rsid w:val="003F5FAA"/>
    <w:rsid w:val="00401AA1"/>
    <w:rsid w:val="00402A7C"/>
    <w:rsid w:val="0041050F"/>
    <w:rsid w:val="004326E4"/>
    <w:rsid w:val="004349E2"/>
    <w:rsid w:val="00436655"/>
    <w:rsid w:val="00436C5C"/>
    <w:rsid w:val="00436F62"/>
    <w:rsid w:val="00437FF0"/>
    <w:rsid w:val="0045112E"/>
    <w:rsid w:val="00463E18"/>
    <w:rsid w:val="0046468F"/>
    <w:rsid w:val="00471B8E"/>
    <w:rsid w:val="004816CF"/>
    <w:rsid w:val="00482FB0"/>
    <w:rsid w:val="00483EC5"/>
    <w:rsid w:val="00492D60"/>
    <w:rsid w:val="00493395"/>
    <w:rsid w:val="004A78D6"/>
    <w:rsid w:val="004B476D"/>
    <w:rsid w:val="004B769B"/>
    <w:rsid w:val="004C00D4"/>
    <w:rsid w:val="004D7E6C"/>
    <w:rsid w:val="004E2CCB"/>
    <w:rsid w:val="004E40E9"/>
    <w:rsid w:val="004E7CDC"/>
    <w:rsid w:val="004F1139"/>
    <w:rsid w:val="004F164D"/>
    <w:rsid w:val="004F4979"/>
    <w:rsid w:val="0050127B"/>
    <w:rsid w:val="0050706A"/>
    <w:rsid w:val="00522376"/>
    <w:rsid w:val="005231A6"/>
    <w:rsid w:val="00525607"/>
    <w:rsid w:val="00531AD8"/>
    <w:rsid w:val="00532865"/>
    <w:rsid w:val="00534892"/>
    <w:rsid w:val="005447B3"/>
    <w:rsid w:val="00552894"/>
    <w:rsid w:val="0055380E"/>
    <w:rsid w:val="005539BD"/>
    <w:rsid w:val="005613CE"/>
    <w:rsid w:val="005614BB"/>
    <w:rsid w:val="00567A11"/>
    <w:rsid w:val="00572543"/>
    <w:rsid w:val="00572C3E"/>
    <w:rsid w:val="00577181"/>
    <w:rsid w:val="00577D6F"/>
    <w:rsid w:val="0058105A"/>
    <w:rsid w:val="005863AB"/>
    <w:rsid w:val="00590188"/>
    <w:rsid w:val="00591152"/>
    <w:rsid w:val="00595AFD"/>
    <w:rsid w:val="005A6F44"/>
    <w:rsid w:val="005B301A"/>
    <w:rsid w:val="005C15EE"/>
    <w:rsid w:val="005E1EC1"/>
    <w:rsid w:val="005E3277"/>
    <w:rsid w:val="005E6B84"/>
    <w:rsid w:val="005F08D1"/>
    <w:rsid w:val="005F2804"/>
    <w:rsid w:val="005F2A69"/>
    <w:rsid w:val="006002BF"/>
    <w:rsid w:val="0060218B"/>
    <w:rsid w:val="006021AF"/>
    <w:rsid w:val="00605A9E"/>
    <w:rsid w:val="006112C4"/>
    <w:rsid w:val="006134D1"/>
    <w:rsid w:val="006157F7"/>
    <w:rsid w:val="00624224"/>
    <w:rsid w:val="0062695B"/>
    <w:rsid w:val="00633EE6"/>
    <w:rsid w:val="00634012"/>
    <w:rsid w:val="006409FF"/>
    <w:rsid w:val="00640C19"/>
    <w:rsid w:val="00650DB3"/>
    <w:rsid w:val="00652679"/>
    <w:rsid w:val="0065336E"/>
    <w:rsid w:val="00653E63"/>
    <w:rsid w:val="0065783D"/>
    <w:rsid w:val="006624B3"/>
    <w:rsid w:val="00662E9A"/>
    <w:rsid w:val="0066514E"/>
    <w:rsid w:val="00674781"/>
    <w:rsid w:val="00682FBA"/>
    <w:rsid w:val="00685C68"/>
    <w:rsid w:val="00691EDC"/>
    <w:rsid w:val="00693888"/>
    <w:rsid w:val="0069664D"/>
    <w:rsid w:val="00696C49"/>
    <w:rsid w:val="006A59A6"/>
    <w:rsid w:val="006A6BA8"/>
    <w:rsid w:val="006B3B72"/>
    <w:rsid w:val="006C187C"/>
    <w:rsid w:val="006C5017"/>
    <w:rsid w:val="006D0C45"/>
    <w:rsid w:val="006D17B3"/>
    <w:rsid w:val="006F2D95"/>
    <w:rsid w:val="007100A8"/>
    <w:rsid w:val="00715126"/>
    <w:rsid w:val="007160DA"/>
    <w:rsid w:val="00721AAA"/>
    <w:rsid w:val="00722641"/>
    <w:rsid w:val="0072756A"/>
    <w:rsid w:val="00727C40"/>
    <w:rsid w:val="00736CF9"/>
    <w:rsid w:val="00742F87"/>
    <w:rsid w:val="007443CD"/>
    <w:rsid w:val="00747E49"/>
    <w:rsid w:val="007810C7"/>
    <w:rsid w:val="007831A6"/>
    <w:rsid w:val="00786528"/>
    <w:rsid w:val="00786B60"/>
    <w:rsid w:val="00792E13"/>
    <w:rsid w:val="007A0D27"/>
    <w:rsid w:val="007A459B"/>
    <w:rsid w:val="007A5D2F"/>
    <w:rsid w:val="007A6A25"/>
    <w:rsid w:val="007A76D3"/>
    <w:rsid w:val="007B21F7"/>
    <w:rsid w:val="007C3E8C"/>
    <w:rsid w:val="007D7E83"/>
    <w:rsid w:val="007E092E"/>
    <w:rsid w:val="007E2C69"/>
    <w:rsid w:val="007E3584"/>
    <w:rsid w:val="007E4442"/>
    <w:rsid w:val="007E5F7D"/>
    <w:rsid w:val="007F0C49"/>
    <w:rsid w:val="007F437F"/>
    <w:rsid w:val="00806C3D"/>
    <w:rsid w:val="00811683"/>
    <w:rsid w:val="00825AA2"/>
    <w:rsid w:val="00842503"/>
    <w:rsid w:val="00851EDA"/>
    <w:rsid w:val="00854FE7"/>
    <w:rsid w:val="00860011"/>
    <w:rsid w:val="00860CD4"/>
    <w:rsid w:val="0086751E"/>
    <w:rsid w:val="00874C0B"/>
    <w:rsid w:val="00875BD0"/>
    <w:rsid w:val="00880550"/>
    <w:rsid w:val="0088175A"/>
    <w:rsid w:val="00891E43"/>
    <w:rsid w:val="008A0D85"/>
    <w:rsid w:val="008A15DE"/>
    <w:rsid w:val="008A1C10"/>
    <w:rsid w:val="008C4852"/>
    <w:rsid w:val="008D0939"/>
    <w:rsid w:val="008D4E86"/>
    <w:rsid w:val="008E47B4"/>
    <w:rsid w:val="008F165F"/>
    <w:rsid w:val="008F18E6"/>
    <w:rsid w:val="008F195E"/>
    <w:rsid w:val="008F2B5D"/>
    <w:rsid w:val="008F3D54"/>
    <w:rsid w:val="0090128A"/>
    <w:rsid w:val="0090164A"/>
    <w:rsid w:val="00911804"/>
    <w:rsid w:val="00920431"/>
    <w:rsid w:val="009204EA"/>
    <w:rsid w:val="009238A0"/>
    <w:rsid w:val="009278F8"/>
    <w:rsid w:val="009344E6"/>
    <w:rsid w:val="00935E6D"/>
    <w:rsid w:val="009366F3"/>
    <w:rsid w:val="00953A5F"/>
    <w:rsid w:val="009569F8"/>
    <w:rsid w:val="00962324"/>
    <w:rsid w:val="0096260C"/>
    <w:rsid w:val="00962F6D"/>
    <w:rsid w:val="00970B32"/>
    <w:rsid w:val="00970BDD"/>
    <w:rsid w:val="00972B99"/>
    <w:rsid w:val="009935D7"/>
    <w:rsid w:val="009A658D"/>
    <w:rsid w:val="009B1D66"/>
    <w:rsid w:val="009B31B5"/>
    <w:rsid w:val="009C17FA"/>
    <w:rsid w:val="009C346E"/>
    <w:rsid w:val="009C7933"/>
    <w:rsid w:val="009D1788"/>
    <w:rsid w:val="009E0ABA"/>
    <w:rsid w:val="009F44D7"/>
    <w:rsid w:val="009F44ED"/>
    <w:rsid w:val="00A01115"/>
    <w:rsid w:val="00A05438"/>
    <w:rsid w:val="00A06D5D"/>
    <w:rsid w:val="00A11FF7"/>
    <w:rsid w:val="00A12640"/>
    <w:rsid w:val="00A17D98"/>
    <w:rsid w:val="00A21E57"/>
    <w:rsid w:val="00A40305"/>
    <w:rsid w:val="00A4620B"/>
    <w:rsid w:val="00A503ED"/>
    <w:rsid w:val="00A571D8"/>
    <w:rsid w:val="00A60068"/>
    <w:rsid w:val="00A6007C"/>
    <w:rsid w:val="00A60BFA"/>
    <w:rsid w:val="00A64BF2"/>
    <w:rsid w:val="00A65B6D"/>
    <w:rsid w:val="00A672E8"/>
    <w:rsid w:val="00A702F1"/>
    <w:rsid w:val="00A71301"/>
    <w:rsid w:val="00A86038"/>
    <w:rsid w:val="00A90748"/>
    <w:rsid w:val="00A93C69"/>
    <w:rsid w:val="00AA2491"/>
    <w:rsid w:val="00AA30D3"/>
    <w:rsid w:val="00AA376D"/>
    <w:rsid w:val="00AA729F"/>
    <w:rsid w:val="00AD0377"/>
    <w:rsid w:val="00AD7D9D"/>
    <w:rsid w:val="00AE4AF8"/>
    <w:rsid w:val="00AE58AF"/>
    <w:rsid w:val="00AE7744"/>
    <w:rsid w:val="00AF212D"/>
    <w:rsid w:val="00AF284C"/>
    <w:rsid w:val="00AF43B8"/>
    <w:rsid w:val="00B04D0F"/>
    <w:rsid w:val="00B23514"/>
    <w:rsid w:val="00B245A1"/>
    <w:rsid w:val="00B261CA"/>
    <w:rsid w:val="00B30664"/>
    <w:rsid w:val="00B32C2F"/>
    <w:rsid w:val="00B3485B"/>
    <w:rsid w:val="00B36D2D"/>
    <w:rsid w:val="00B449FE"/>
    <w:rsid w:val="00B45813"/>
    <w:rsid w:val="00B45FCA"/>
    <w:rsid w:val="00B46C4E"/>
    <w:rsid w:val="00B61BE0"/>
    <w:rsid w:val="00B64E4A"/>
    <w:rsid w:val="00B76CE3"/>
    <w:rsid w:val="00B82A9A"/>
    <w:rsid w:val="00B856A9"/>
    <w:rsid w:val="00B8770F"/>
    <w:rsid w:val="00BA123C"/>
    <w:rsid w:val="00BA3D02"/>
    <w:rsid w:val="00BA7449"/>
    <w:rsid w:val="00BA7F8E"/>
    <w:rsid w:val="00BB0297"/>
    <w:rsid w:val="00BC4890"/>
    <w:rsid w:val="00BC4C0C"/>
    <w:rsid w:val="00BD4858"/>
    <w:rsid w:val="00BE036F"/>
    <w:rsid w:val="00BE6AFF"/>
    <w:rsid w:val="00BE7419"/>
    <w:rsid w:val="00BF4F9E"/>
    <w:rsid w:val="00BF6627"/>
    <w:rsid w:val="00C130B6"/>
    <w:rsid w:val="00C16218"/>
    <w:rsid w:val="00C20663"/>
    <w:rsid w:val="00C26EA1"/>
    <w:rsid w:val="00C30EA2"/>
    <w:rsid w:val="00C47C60"/>
    <w:rsid w:val="00C526DB"/>
    <w:rsid w:val="00C61412"/>
    <w:rsid w:val="00C636D5"/>
    <w:rsid w:val="00C71E9C"/>
    <w:rsid w:val="00C7404A"/>
    <w:rsid w:val="00C744FA"/>
    <w:rsid w:val="00C76E8B"/>
    <w:rsid w:val="00C819F2"/>
    <w:rsid w:val="00C83D14"/>
    <w:rsid w:val="00C84828"/>
    <w:rsid w:val="00C863F6"/>
    <w:rsid w:val="00C91557"/>
    <w:rsid w:val="00CA4003"/>
    <w:rsid w:val="00CB2E61"/>
    <w:rsid w:val="00CB3A21"/>
    <w:rsid w:val="00CC0008"/>
    <w:rsid w:val="00CC2F81"/>
    <w:rsid w:val="00CC6BD7"/>
    <w:rsid w:val="00CD0CA6"/>
    <w:rsid w:val="00CE1C9F"/>
    <w:rsid w:val="00CF39EC"/>
    <w:rsid w:val="00CF60DF"/>
    <w:rsid w:val="00D018D8"/>
    <w:rsid w:val="00D11D8B"/>
    <w:rsid w:val="00D15AD6"/>
    <w:rsid w:val="00D2768A"/>
    <w:rsid w:val="00D27A2F"/>
    <w:rsid w:val="00D3116C"/>
    <w:rsid w:val="00D44D63"/>
    <w:rsid w:val="00D45B5E"/>
    <w:rsid w:val="00D46FD4"/>
    <w:rsid w:val="00D57742"/>
    <w:rsid w:val="00D65867"/>
    <w:rsid w:val="00D672BB"/>
    <w:rsid w:val="00D707D3"/>
    <w:rsid w:val="00D80FDA"/>
    <w:rsid w:val="00D823C4"/>
    <w:rsid w:val="00DA1200"/>
    <w:rsid w:val="00DA2C6C"/>
    <w:rsid w:val="00DA32FC"/>
    <w:rsid w:val="00DC3739"/>
    <w:rsid w:val="00DC705F"/>
    <w:rsid w:val="00DD3B63"/>
    <w:rsid w:val="00DD61B0"/>
    <w:rsid w:val="00DF0266"/>
    <w:rsid w:val="00DF1B11"/>
    <w:rsid w:val="00DF1BD8"/>
    <w:rsid w:val="00E0084F"/>
    <w:rsid w:val="00E035B9"/>
    <w:rsid w:val="00E039D2"/>
    <w:rsid w:val="00E045D6"/>
    <w:rsid w:val="00E10752"/>
    <w:rsid w:val="00E22DA4"/>
    <w:rsid w:val="00E265E4"/>
    <w:rsid w:val="00E412AE"/>
    <w:rsid w:val="00E42923"/>
    <w:rsid w:val="00E47A3C"/>
    <w:rsid w:val="00E54A23"/>
    <w:rsid w:val="00E61EB4"/>
    <w:rsid w:val="00E7491F"/>
    <w:rsid w:val="00E75844"/>
    <w:rsid w:val="00E75F3C"/>
    <w:rsid w:val="00E76870"/>
    <w:rsid w:val="00E8528D"/>
    <w:rsid w:val="00E85F14"/>
    <w:rsid w:val="00E86727"/>
    <w:rsid w:val="00E90EAA"/>
    <w:rsid w:val="00E9134E"/>
    <w:rsid w:val="00E94105"/>
    <w:rsid w:val="00E94BB7"/>
    <w:rsid w:val="00E96BB0"/>
    <w:rsid w:val="00EA0629"/>
    <w:rsid w:val="00EA132C"/>
    <w:rsid w:val="00EB5FC0"/>
    <w:rsid w:val="00EC62F3"/>
    <w:rsid w:val="00EC7B27"/>
    <w:rsid w:val="00ED3F87"/>
    <w:rsid w:val="00ED63F8"/>
    <w:rsid w:val="00ED76BE"/>
    <w:rsid w:val="00ED7A36"/>
    <w:rsid w:val="00EF3C92"/>
    <w:rsid w:val="00F0094F"/>
    <w:rsid w:val="00F020EF"/>
    <w:rsid w:val="00F04E3E"/>
    <w:rsid w:val="00F10E80"/>
    <w:rsid w:val="00F13002"/>
    <w:rsid w:val="00F17B05"/>
    <w:rsid w:val="00F17B23"/>
    <w:rsid w:val="00F2557A"/>
    <w:rsid w:val="00F31FA7"/>
    <w:rsid w:val="00F356F1"/>
    <w:rsid w:val="00F3652E"/>
    <w:rsid w:val="00F4346F"/>
    <w:rsid w:val="00F46A9B"/>
    <w:rsid w:val="00F53EDF"/>
    <w:rsid w:val="00F6127B"/>
    <w:rsid w:val="00F659D9"/>
    <w:rsid w:val="00F70831"/>
    <w:rsid w:val="00F86B48"/>
    <w:rsid w:val="00F8737A"/>
    <w:rsid w:val="00F93EA4"/>
    <w:rsid w:val="00F94218"/>
    <w:rsid w:val="00FA04DA"/>
    <w:rsid w:val="00FB4EE7"/>
    <w:rsid w:val="00FC07C8"/>
    <w:rsid w:val="00FC181E"/>
    <w:rsid w:val="00FC61EF"/>
    <w:rsid w:val="00FC7F0B"/>
    <w:rsid w:val="00FE1E76"/>
    <w:rsid w:val="00FE2B3B"/>
    <w:rsid w:val="00FE4E5E"/>
    <w:rsid w:val="00FF006E"/>
    <w:rsid w:val="00FF1811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06D5D"/>
    <w:pPr>
      <w:keepNext/>
      <w:keepLines/>
      <w:suppressLineNumbers/>
      <w:suppressAutoHyphens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A06D5D"/>
    <w:pPr>
      <w:keepNext/>
      <w:keepLines/>
      <w:suppressLineNumbers/>
      <w:suppressAutoHyphens/>
      <w:jc w:val="center"/>
      <w:outlineLvl w:val="4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6D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6D5D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 Indent"/>
    <w:basedOn w:val="a"/>
    <w:link w:val="a4"/>
    <w:rsid w:val="00A06D5D"/>
    <w:pPr>
      <w:keepLines/>
      <w:suppressLineNumbers/>
      <w:suppressAutoHyphens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6D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06D5D"/>
    <w:pPr>
      <w:keepLines/>
      <w:suppressLineNumbers/>
      <w:suppressAutoHyphens/>
      <w:ind w:left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06D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06D5D"/>
    <w:pPr>
      <w:spacing w:after="120"/>
    </w:pPr>
  </w:style>
  <w:style w:type="character" w:customStyle="1" w:styleId="a6">
    <w:name w:val="Основной текст Знак"/>
    <w:basedOn w:val="a0"/>
    <w:link w:val="a5"/>
    <w:rsid w:val="00A06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Ñòèëü1"/>
    <w:basedOn w:val="a"/>
    <w:rsid w:val="00A06D5D"/>
    <w:pPr>
      <w:widowControl w:val="0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ntiqua" w:hAnsi="Antiqua"/>
      <w:sz w:val="26"/>
      <w:szCs w:val="20"/>
    </w:rPr>
  </w:style>
  <w:style w:type="paragraph" w:customStyle="1" w:styleId="a7">
    <w:name w:val="Целые данные табл"/>
    <w:basedOn w:val="a"/>
    <w:rsid w:val="00A06D5D"/>
    <w:pPr>
      <w:jc w:val="center"/>
    </w:pPr>
    <w:rPr>
      <w:rFonts w:ascii="Arial" w:hAnsi="Arial" w:cs="Arial"/>
      <w:sz w:val="20"/>
      <w:szCs w:val="20"/>
    </w:rPr>
  </w:style>
  <w:style w:type="paragraph" w:customStyle="1" w:styleId="a8">
    <w:name w:val="Шапка_таблицы"/>
    <w:basedOn w:val="a"/>
    <w:rsid w:val="00A06D5D"/>
    <w:pPr>
      <w:jc w:val="center"/>
    </w:pPr>
    <w:rPr>
      <w:rFonts w:ascii="Arial" w:hAnsi="Arial" w:cs="Arial"/>
      <w:sz w:val="18"/>
      <w:szCs w:val="18"/>
    </w:rPr>
  </w:style>
  <w:style w:type="paragraph" w:customStyle="1" w:styleId="a9">
    <w:name w:val="Текстовая часть табл"/>
    <w:basedOn w:val="a"/>
    <w:link w:val="aa"/>
    <w:rsid w:val="00A06D5D"/>
    <w:pPr>
      <w:ind w:left="57"/>
    </w:pPr>
    <w:rPr>
      <w:rFonts w:ascii="Arial" w:hAnsi="Arial" w:cs="Arial"/>
      <w:sz w:val="20"/>
      <w:szCs w:val="20"/>
    </w:rPr>
  </w:style>
  <w:style w:type="character" w:customStyle="1" w:styleId="aa">
    <w:name w:val="Текстовая часть табл Знак"/>
    <w:basedOn w:val="a0"/>
    <w:link w:val="a9"/>
    <w:locked/>
    <w:rsid w:val="00A06D5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A06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6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06D5D"/>
  </w:style>
  <w:style w:type="paragraph" w:styleId="3">
    <w:name w:val="Body Text Indent 3"/>
    <w:basedOn w:val="a"/>
    <w:link w:val="30"/>
    <w:rsid w:val="00A06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6D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06D5D"/>
    <w:pPr>
      <w:ind w:left="720"/>
      <w:contextualSpacing/>
    </w:pPr>
  </w:style>
  <w:style w:type="paragraph" w:customStyle="1" w:styleId="Text-01">
    <w:name w:val="Text-01"/>
    <w:link w:val="Text-010"/>
    <w:rsid w:val="00A06D5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firstLine="720"/>
      <w:jc w:val="both"/>
    </w:pPr>
    <w:rPr>
      <w:rFonts w:ascii="AGOpusHighResolution" w:eastAsia="Times New Roman" w:hAnsi="AGOpusHighResolution" w:cs="AGOpusHighResolution"/>
    </w:rPr>
  </w:style>
  <w:style w:type="character" w:customStyle="1" w:styleId="Text-010">
    <w:name w:val="Text-01 Знак"/>
    <w:basedOn w:val="a0"/>
    <w:link w:val="Text-01"/>
    <w:locked/>
    <w:rsid w:val="00A06D5D"/>
    <w:rPr>
      <w:rFonts w:ascii="AGOpusHighResolution" w:eastAsia="Times New Roman" w:hAnsi="AGOpusHighResolution" w:cs="AGOpusHighResolutio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ZinGo</dc:creator>
  <cp:keywords/>
  <dc:description/>
  <cp:lastModifiedBy>ZinGo</cp:lastModifiedBy>
  <cp:revision>5</cp:revision>
  <dcterms:created xsi:type="dcterms:W3CDTF">2013-10-24T06:27:00Z</dcterms:created>
  <dcterms:modified xsi:type="dcterms:W3CDTF">2013-11-06T08:13:00Z</dcterms:modified>
</cp:coreProperties>
</file>